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 NGHỀ CHẾ BIẾN GỖ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Ngành nghề: Nông nghiệp/Lâm nghiệp, Sản Xuất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Cấp bậc:Kỹ thuật viên/kỹ sư, Công nhân/ Nhân viên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Lĩnh vực: Nông, lâm nghiệp/ giấy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Vị trí: Kỹ sư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Thiết kế chế tạo sản phẩm gỗ, thiết kế quy trình sản xuất các sản phẩm từ gỗ,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Quản lý dây chuyền sản xuất, nguyên tắc thao tác và vận hành thiết bị chế biến lâm sản.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Yêu cầu công việc: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Tốt nghiệp đại học (chuyên ngành chế biến lâm sản - lâm nghiệp Hoặc hóa học polyme).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Có kinh nghiệm về khai thác, chế biến.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Thực hiện được các nghiên cứu về gỗ, sản phẩm gỗ và vật liệu gỗ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Quản lý dây chuyền sản xuất chế biến lâm sản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Đề xuất, lựa chọn các giải pháp công nghệ, cải tiến công nghệ nâng cao năng suất và chất lượng sản phẩm gỗ.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Có kiến thức cơ sở ngành về họa hình, vẽ kỹ thuật, điện - điện tử, cơ học, nguyên lý máy, chi tiết máy, sức bền vật liệu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Có kiến thức chuyên ngành về vật liệu gỗ, sản phẩm gỗ, công nghệ xử lý biến các sản phẩm từ gỗ và lâm sản ngoài gỗ,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Chế độ quyền lợi khác: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Có nhiều cơ hội thăng tiến.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Được tham gia BHXH, BHYT, BHTN.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Hỗ trợ KTX, tiền ăn.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Chế độ nghỉ mát hằng năm.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