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 GIÁM SÁT TẦNG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Giám sát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1 - 2 năm kinh nghiệm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Tốt nghiệp Đại học trở lên chuyên ngành Quản lý khách sạn, Marketing, Quản trị kinh doanh.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Marketing - PR, Khách sạn - Nhà hàng, Quản trị kinh doanh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Giám sát và kiểm tra nhân viên buồng phòng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Đảm bảo khu vực được phân công luôn sạch sẽ, ngăn nắp và gọn gàng.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Phối hợp với trưởng bộ phận buồng phòng hoàn thiện những công việc liên quan.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Thực hiện một số nhiệm vụ khác theo yêu cầu của cấp trên.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 Tuyển quản lý có kinh nghiệm, toàn thời gian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Yêu cầu công việc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Chấp hành đúng nội quy khách sạn đề ra.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Đảm bảo quản lý nhân viên tuân thủ tốt văn hoá của khách sạn.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Thưởng doanh thu hàng tháng nếu đạt yêu cầu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Đóng bảo hiểm đầy đủ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Hồ sơ bao gồm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Sơ yếu lý lịch có dấu giáp lai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Chứng minh thư photo công chứng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