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DIỄN VIÊN ĐÓNG THẾ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  <w:t xml:space="preserve">Chức vụ: Diễn viên đóng thế</w:t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Trình độ: Không yêu cầu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Kinh nghiệm: Không yêu cầu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- Đọc và nghiên cứu kịch bản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- Diễn xuất đúng yêu cầu của đạo diễn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- Thực hiện một số nhiệm vụ khác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- Có năng khiếu diễn xuất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- Am hiểu võ thuật, các kỹ năng đu dây, nhào lộn,...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