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CE29D" w14:textId="77777777" w:rsidR="00AC3D68" w:rsidRDefault="000D1D34">
      <w:pPr>
        <w:rPr>
          <w:b/>
          <w:sz w:val="28"/>
          <w:szCs w:val="28"/>
        </w:rPr>
      </w:pPr>
      <w:r>
        <w:rPr>
          <w:b/>
          <w:sz w:val="28"/>
          <w:szCs w:val="28"/>
        </w:rPr>
        <w:t xml:space="preserve">VỊ TRÍ </w:t>
      </w:r>
      <w:r w:rsidR="001622E6">
        <w:rPr>
          <w:b/>
          <w:sz w:val="28"/>
          <w:szCs w:val="28"/>
        </w:rPr>
        <w:t xml:space="preserve">CHÁNH ÁN TÒA ÁN </w:t>
      </w:r>
    </w:p>
    <w:p w14:paraId="1A2E6440" w14:textId="77777777" w:rsidR="000D1D34" w:rsidRDefault="000D1D34" w:rsidP="000D1D34">
      <w:pPr>
        <w:pStyle w:val="ListParagraph"/>
        <w:numPr>
          <w:ilvl w:val="0"/>
          <w:numId w:val="1"/>
        </w:numPr>
        <w:rPr>
          <w:b/>
          <w:sz w:val="28"/>
          <w:szCs w:val="28"/>
        </w:rPr>
      </w:pPr>
      <w:r>
        <w:rPr>
          <w:b/>
          <w:sz w:val="28"/>
          <w:szCs w:val="28"/>
        </w:rPr>
        <w:t xml:space="preserve">Mô </w:t>
      </w:r>
      <w:commentRangeStart w:id="0"/>
      <w:r>
        <w:rPr>
          <w:b/>
          <w:sz w:val="28"/>
          <w:szCs w:val="28"/>
        </w:rPr>
        <w:t>tả</w:t>
      </w:r>
      <w:commentRangeEnd w:id="0"/>
      <w:r w:rsidR="001622E6">
        <w:rPr>
          <w:rStyle w:val="CommentReference"/>
        </w:rPr>
        <w:commentReference w:id="0"/>
      </w:r>
    </w:p>
    <w:p w14:paraId="00C89C1C" w14:textId="77777777" w:rsidR="001622E6" w:rsidRPr="001622E6" w:rsidRDefault="001622E6" w:rsidP="001622E6">
      <w:pPr>
        <w:rPr>
          <w:sz w:val="28"/>
          <w:szCs w:val="28"/>
        </w:rPr>
      </w:pPr>
      <w:r w:rsidRPr="001622E6">
        <w:rPr>
          <w:sz w:val="28"/>
          <w:szCs w:val="28"/>
        </w:rPr>
        <w:t>Ngày 04/8/2017, Ban Chấp hành Trung ương ban hành Quy định 90-QĐ/TW năm 2017 tiêu chuẩn chức danh, tiêu chí đánh giá cán bộ thuộc diện Ban Chấp hành Trung ương, Bộ Chính trị, Ban Bí thư quản lý.</w:t>
      </w:r>
    </w:p>
    <w:p w14:paraId="2B197BC5" w14:textId="77777777" w:rsidR="001622E6" w:rsidRPr="001622E6" w:rsidRDefault="001622E6" w:rsidP="001622E6">
      <w:pPr>
        <w:rPr>
          <w:sz w:val="28"/>
          <w:szCs w:val="28"/>
        </w:rPr>
      </w:pPr>
    </w:p>
    <w:p w14:paraId="0BAE04BF" w14:textId="77777777" w:rsidR="001622E6" w:rsidRPr="001622E6" w:rsidRDefault="001622E6" w:rsidP="001622E6">
      <w:pPr>
        <w:rPr>
          <w:sz w:val="28"/>
          <w:szCs w:val="28"/>
        </w:rPr>
      </w:pPr>
      <w:r w:rsidRPr="001622E6">
        <w:rPr>
          <w:sz w:val="28"/>
          <w:szCs w:val="28"/>
        </w:rPr>
        <w:t>Theo đó, tiêu chuẩn cụ thể đối với chức danh Chánh án Tòa án nhân dân tối cao là một trong những nội dung trọng tâm và được quy định tại Tiểu mục 2.13 Mục I Quy định 90-QĐ/TW năm 2017. Cụ thể như sau:</w:t>
      </w:r>
    </w:p>
    <w:p w14:paraId="2DF8B9A4" w14:textId="77777777" w:rsidR="001622E6" w:rsidRPr="001622E6" w:rsidRDefault="001622E6" w:rsidP="001622E6">
      <w:pPr>
        <w:rPr>
          <w:sz w:val="28"/>
          <w:szCs w:val="28"/>
        </w:rPr>
      </w:pPr>
    </w:p>
    <w:p w14:paraId="39F684C9" w14:textId="77777777" w:rsidR="001622E6" w:rsidRPr="001622E6" w:rsidRDefault="001622E6" w:rsidP="001622E6">
      <w:pPr>
        <w:rPr>
          <w:sz w:val="28"/>
          <w:szCs w:val="28"/>
        </w:rPr>
      </w:pPr>
      <w:r w:rsidRPr="001622E6">
        <w:rPr>
          <w:sz w:val="28"/>
          <w:szCs w:val="28"/>
        </w:rPr>
        <w:t>Bảo đảm đầy đủ các tiêu chuẩn chung của Ủy viên Bộ Chính trị, Ban Bí thư hoặc Ủy viên Ban Chấp hành Trung ương, đồng thời cần có những phẩm chất, năng lực: Có trình độ cao và am hiểu sâu sắc về hệ thống pháp luật Việt Nam, pháp luật và thông lệ quốc tế; đủ tiêu chuẩn chức danh Thẩm phán Tòa án nhân dân tối cao. Có năng lực cụ thể hóa và tổ chức thực hiện hiệu quả đường lối, chủ trương, chính sách của Đảng, pháp luật của Nhà nước trong lĩnh vực được phân công. Có kinh nghiệm trong lãnh đạo, chỉ đạo hoạt động của các cơ quan tư pháp; công tâm, khách quan trong chỉ đạo công tác xét xử. Đã kinh qua và hoàn thành xuất sắc chức trách, nhiệm vụ của chức danh lãnh đạo chủ chốt cấp tỉnh hoặc lãnh đạo các ban, bộ, ngành Trung ương; đã tham gia Ban Chấp hành Trung ương trọn một nhiệm kỳ trở lên.</w:t>
      </w:r>
    </w:p>
    <w:p w14:paraId="4150D7B1" w14:textId="77777777" w:rsidR="001622E6" w:rsidRPr="001622E6" w:rsidRDefault="001622E6" w:rsidP="001622E6">
      <w:pPr>
        <w:rPr>
          <w:sz w:val="28"/>
          <w:szCs w:val="28"/>
        </w:rPr>
      </w:pPr>
    </w:p>
    <w:p w14:paraId="556F7A2A" w14:textId="77777777" w:rsidR="001622E6" w:rsidRPr="001622E6" w:rsidRDefault="001622E6" w:rsidP="001622E6">
      <w:pPr>
        <w:rPr>
          <w:sz w:val="28"/>
          <w:szCs w:val="28"/>
        </w:rPr>
      </w:pPr>
      <w:r w:rsidRPr="001622E6">
        <w:rPr>
          <w:sz w:val="28"/>
          <w:szCs w:val="28"/>
        </w:rPr>
        <w:t>Như vậy, căn cứ quy định trên, Chánh án Tòa án nhân dân tối cao trước hết phải đáp ứng các tiêu chuẩn chung về tư tưởng chính trị; đạo đức, lối sống; trình độ; năng lực và uy tín; sức khỏe, độ tuổi và kinh nghiệm. Đồng thời phải thỏa mãn các yêu cầu đối với chức danh Ủy viên Bộ Chính trị, Ban Bí thư hoặc Ủy viên Ban Chấp hành Trung ương và các yếu tố cụ thể khác như về tố chất, nhiệt huyết, khả năng lãnh đạo, điều hành, kinh nghiệm đảm nhiệm các vị trí, chức danh nhất định,..</w:t>
      </w:r>
    </w:p>
    <w:p w14:paraId="30AE876F" w14:textId="77777777" w:rsidR="001622E6" w:rsidRPr="001622E6" w:rsidRDefault="001622E6" w:rsidP="001622E6">
      <w:pPr>
        <w:rPr>
          <w:sz w:val="28"/>
          <w:szCs w:val="28"/>
        </w:rPr>
      </w:pPr>
    </w:p>
    <w:p w14:paraId="328E6F90" w14:textId="77777777" w:rsidR="000D1D34" w:rsidRPr="000D1D34" w:rsidRDefault="001622E6" w:rsidP="001622E6">
      <w:pPr>
        <w:rPr>
          <w:sz w:val="28"/>
          <w:szCs w:val="28"/>
        </w:rPr>
      </w:pPr>
      <w:r w:rsidRPr="001622E6">
        <w:rPr>
          <w:sz w:val="28"/>
          <w:szCs w:val="28"/>
        </w:rPr>
        <w:t>Trên đây là nội dung tư vấn đối với thắc mắc của bạn về tiêu chuẩn cụ thể đối với Chánh án Tòa án nhân dân tối cao. Để hiểu chi tiết hơn về vấn đề này, bạn vui lòng tham khảo thêm tại Quy định 90-QĐ/TW năm 2017.</w:t>
      </w:r>
      <w:bookmarkStart w:id="1" w:name="_GoBack"/>
      <w:bookmarkEnd w:id="1"/>
    </w:p>
    <w:sectPr w:rsidR="000D1D34" w:rsidRPr="000D1D34" w:rsidSect="00330E36">
      <w:pgSz w:w="11907" w:h="16840"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 w:date="2020-07-14T18:53:00Z" w:initials="A">
    <w:p w14:paraId="54C100CB" w14:textId="77777777" w:rsidR="001622E6" w:rsidRDefault="001622E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C100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F1E0B"/>
    <w:multiLevelType w:val="hybridMultilevel"/>
    <w:tmpl w:val="7DA8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34"/>
    <w:rsid w:val="000D1D34"/>
    <w:rsid w:val="001622E6"/>
    <w:rsid w:val="00330E36"/>
    <w:rsid w:val="00A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AA2D"/>
  <w15:chartTrackingRefBased/>
  <w15:docId w15:val="{FE329E97-7C15-4259-9C69-EB866E70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34"/>
    <w:pPr>
      <w:ind w:left="720"/>
      <w:contextualSpacing/>
    </w:pPr>
  </w:style>
  <w:style w:type="character" w:styleId="CommentReference">
    <w:name w:val="annotation reference"/>
    <w:basedOn w:val="DefaultParagraphFont"/>
    <w:uiPriority w:val="99"/>
    <w:semiHidden/>
    <w:unhideWhenUsed/>
    <w:rsid w:val="001622E6"/>
    <w:rPr>
      <w:sz w:val="16"/>
      <w:szCs w:val="16"/>
    </w:rPr>
  </w:style>
  <w:style w:type="paragraph" w:styleId="CommentText">
    <w:name w:val="annotation text"/>
    <w:basedOn w:val="Normal"/>
    <w:link w:val="CommentTextChar"/>
    <w:uiPriority w:val="99"/>
    <w:semiHidden/>
    <w:unhideWhenUsed/>
    <w:rsid w:val="001622E6"/>
    <w:pPr>
      <w:spacing w:line="240" w:lineRule="auto"/>
    </w:pPr>
    <w:rPr>
      <w:sz w:val="20"/>
      <w:szCs w:val="20"/>
    </w:rPr>
  </w:style>
  <w:style w:type="character" w:customStyle="1" w:styleId="CommentTextChar">
    <w:name w:val="Comment Text Char"/>
    <w:basedOn w:val="DefaultParagraphFont"/>
    <w:link w:val="CommentText"/>
    <w:uiPriority w:val="99"/>
    <w:semiHidden/>
    <w:rsid w:val="001622E6"/>
    <w:rPr>
      <w:sz w:val="20"/>
      <w:szCs w:val="20"/>
    </w:rPr>
  </w:style>
  <w:style w:type="paragraph" w:styleId="CommentSubject">
    <w:name w:val="annotation subject"/>
    <w:basedOn w:val="CommentText"/>
    <w:next w:val="CommentText"/>
    <w:link w:val="CommentSubjectChar"/>
    <w:uiPriority w:val="99"/>
    <w:semiHidden/>
    <w:unhideWhenUsed/>
    <w:rsid w:val="001622E6"/>
    <w:rPr>
      <w:b/>
      <w:bCs/>
    </w:rPr>
  </w:style>
  <w:style w:type="character" w:customStyle="1" w:styleId="CommentSubjectChar">
    <w:name w:val="Comment Subject Char"/>
    <w:basedOn w:val="CommentTextChar"/>
    <w:link w:val="CommentSubject"/>
    <w:uiPriority w:val="99"/>
    <w:semiHidden/>
    <w:rsid w:val="001622E6"/>
    <w:rPr>
      <w:b/>
      <w:bCs/>
      <w:sz w:val="20"/>
      <w:szCs w:val="20"/>
    </w:rPr>
  </w:style>
  <w:style w:type="paragraph" w:styleId="BalloonText">
    <w:name w:val="Balloon Text"/>
    <w:basedOn w:val="Normal"/>
    <w:link w:val="BalloonTextChar"/>
    <w:uiPriority w:val="99"/>
    <w:semiHidden/>
    <w:unhideWhenUsed/>
    <w:rsid w:val="0016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2020-07-13T10:06:00Z</dcterms:created>
  <dcterms:modified xsi:type="dcterms:W3CDTF">2020-07-14T11:54:00Z</dcterms:modified>
</cp:coreProperties>
</file>