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B8" w:rsidRPr="000622B8" w:rsidRDefault="000622B8" w:rsidP="000622B8">
      <w:pPr>
        <w:shd w:val="clear" w:color="auto" w:fill="FFFFFF"/>
        <w:spacing w:after="0" w:line="276" w:lineRule="auto"/>
        <w:jc w:val="center"/>
        <w:rPr>
          <w:rFonts w:eastAsia="Times New Roman" w:cs="Times New Roman"/>
          <w:color w:val="0A0A0A"/>
          <w:szCs w:val="28"/>
        </w:rPr>
      </w:pPr>
      <w:r w:rsidRPr="000622B8">
        <w:rPr>
          <w:rFonts w:eastAsia="Times New Roman" w:cs="Times New Roman"/>
          <w:b/>
          <w:bCs/>
          <w:color w:val="0A0A0A"/>
          <w:szCs w:val="28"/>
          <w:bdr w:val="none" w:sz="0" w:space="0" w:color="auto" w:frame="1"/>
        </w:rPr>
        <w:t>CỘNG HÒA XÃ HỘI CHỦ NGHĨA VIỆT NAM</w:t>
      </w:r>
    </w:p>
    <w:p w:rsidR="000622B8" w:rsidRPr="000622B8" w:rsidRDefault="000622B8" w:rsidP="000622B8">
      <w:pPr>
        <w:shd w:val="clear" w:color="auto" w:fill="FFFFFF"/>
        <w:spacing w:after="0" w:line="276" w:lineRule="auto"/>
        <w:jc w:val="center"/>
        <w:rPr>
          <w:rFonts w:eastAsia="Times New Roman" w:cs="Times New Roman"/>
          <w:color w:val="0A0A0A"/>
          <w:szCs w:val="28"/>
        </w:rPr>
      </w:pPr>
      <w:r w:rsidRPr="000622B8">
        <w:rPr>
          <w:rFonts w:eastAsia="Times New Roman" w:cs="Times New Roman"/>
          <w:b/>
          <w:bCs/>
          <w:color w:val="0A0A0A"/>
          <w:szCs w:val="28"/>
          <w:bdr w:val="none" w:sz="0" w:space="0" w:color="auto" w:frame="1"/>
        </w:rPr>
        <w:t>Độc lập – Tự do – Hạnh Phúc</w:t>
      </w:r>
    </w:p>
    <w:p w:rsidR="000622B8" w:rsidRPr="000622B8" w:rsidRDefault="000622B8" w:rsidP="000622B8">
      <w:pPr>
        <w:shd w:val="clear" w:color="auto" w:fill="FFFFFF"/>
        <w:spacing w:after="0" w:line="276" w:lineRule="auto"/>
        <w:jc w:val="center"/>
        <w:rPr>
          <w:rFonts w:eastAsia="Times New Roman" w:cs="Times New Roman"/>
          <w:color w:val="0A0A0A"/>
          <w:szCs w:val="28"/>
        </w:rPr>
      </w:pPr>
      <w:r w:rsidRPr="000622B8">
        <w:rPr>
          <w:rFonts w:eastAsia="Times New Roman" w:cs="Times New Roman"/>
          <w:b/>
          <w:bCs/>
          <w:color w:val="0A0A0A"/>
          <w:szCs w:val="28"/>
          <w:bdr w:val="none" w:sz="0" w:space="0" w:color="auto" w:frame="1"/>
        </w:rPr>
        <w:t>HỢP ĐỒNG THI CÔNG XÂY DỰNG NHÀ Ở</w:t>
      </w:r>
    </w:p>
    <w:p w:rsidR="000622B8" w:rsidRDefault="000622B8" w:rsidP="000622B8">
      <w:pPr>
        <w:shd w:val="clear" w:color="auto" w:fill="FFFFFF"/>
        <w:spacing w:after="0" w:line="276" w:lineRule="auto"/>
        <w:jc w:val="center"/>
        <w:rPr>
          <w:rFonts w:eastAsia="Times New Roman" w:cs="Times New Roman"/>
          <w:b/>
          <w:bCs/>
          <w:color w:val="0A0A0A"/>
          <w:szCs w:val="28"/>
          <w:bdr w:val="none" w:sz="0" w:space="0" w:color="auto" w:frame="1"/>
        </w:rPr>
      </w:pPr>
      <w:r w:rsidRPr="000622B8">
        <w:rPr>
          <w:rFonts w:eastAsia="Times New Roman" w:cs="Times New Roman"/>
          <w:b/>
          <w:bCs/>
          <w:color w:val="0A0A0A"/>
          <w:szCs w:val="28"/>
          <w:bdr w:val="none" w:sz="0" w:space="0" w:color="auto" w:frame="1"/>
        </w:rPr>
        <w:t>(Số</w:t>
      </w:r>
      <w:bookmarkStart w:id="0" w:name="_GoBack"/>
      <w:bookmarkEnd w:id="0"/>
      <w:r w:rsidRPr="000622B8">
        <w:rPr>
          <w:rFonts w:eastAsia="Times New Roman" w:cs="Times New Roman"/>
          <w:b/>
          <w:bCs/>
          <w:color w:val="0A0A0A"/>
          <w:szCs w:val="28"/>
          <w:bdr w:val="none" w:sz="0" w:space="0" w:color="auto" w:frame="1"/>
        </w:rPr>
        <w:t>:….HĐNC/XDNO/2020)</w:t>
      </w:r>
    </w:p>
    <w:p w:rsidR="000622B8" w:rsidRPr="000622B8" w:rsidRDefault="000622B8" w:rsidP="000622B8">
      <w:pPr>
        <w:shd w:val="clear" w:color="auto" w:fill="FFFFFF"/>
        <w:spacing w:after="0" w:line="276" w:lineRule="auto"/>
        <w:jc w:val="center"/>
        <w:rPr>
          <w:rFonts w:eastAsia="Times New Roman" w:cs="Times New Roman"/>
          <w:color w:val="0A0A0A"/>
          <w:szCs w:val="28"/>
        </w:rPr>
      </w:pP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i/>
          <w:iCs/>
          <w:color w:val="0A0A0A"/>
          <w:szCs w:val="28"/>
          <w:bdr w:val="none" w:sz="0" w:space="0" w:color="auto" w:frame="1"/>
        </w:rPr>
        <w:t>Căn cứ Bộ luật Dân sự 2015;</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i/>
          <w:iCs/>
          <w:color w:val="0A0A0A"/>
          <w:szCs w:val="28"/>
          <w:bdr w:val="none" w:sz="0" w:space="0" w:color="auto" w:frame="1"/>
        </w:rPr>
        <w:t>Căn cứ Luật Xây dựng 2014;</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i/>
          <w:iCs/>
          <w:color w:val="0A0A0A"/>
          <w:szCs w:val="28"/>
          <w:bdr w:val="none" w:sz="0" w:space="0" w:color="auto" w:frame="1"/>
        </w:rPr>
        <w:t>Căn cứ Giấy phép xây dựng của khách hàng số:………… ../GPXD cấp ngày: ……..</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i/>
          <w:iCs/>
          <w:color w:val="0A0A0A"/>
          <w:szCs w:val="28"/>
          <w:bdr w:val="none" w:sz="0" w:space="0" w:color="auto" w:frame="1"/>
        </w:rPr>
        <w:t>Hôm nay, ngày ……tháng ………năm 20</w:t>
      </w:r>
      <w:r w:rsidRPr="000622B8">
        <w:rPr>
          <w:rFonts w:eastAsia="Times New Roman" w:cs="Times New Roman"/>
          <w:color w:val="0A0A0A"/>
          <w:szCs w:val="28"/>
        </w:rPr>
        <w:t>…….</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Tại địa chỉ:…………………………………………………………………………………………………………….</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Hai bên gồm có:</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BÊN THUÊ THI CÔNG XÂY DỰNG NHÀ Ở </w:t>
      </w:r>
      <w:r w:rsidRPr="000622B8">
        <w:rPr>
          <w:rFonts w:eastAsia="Times New Roman" w:cs="Times New Roman"/>
          <w:i/>
          <w:iCs/>
          <w:color w:val="0A0A0A"/>
          <w:szCs w:val="28"/>
          <w:bdr w:val="none" w:sz="0" w:space="0" w:color="auto" w:frame="1"/>
        </w:rPr>
        <w:t>(sau đây gọi là Bên A)</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Ông/bà:………………………………………………………………………………………………………………….</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Số CMTND:……………………………………. Cấp ngày…/…/…… Tại: Công an tỉnh (thành phố)</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Địa chỉ:………………………………………………………………………………………………………………….</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Điện thoại: …………………………………………………………………………………………………………..</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BÊN NHẬN THI CÔNG XÂY DỰNG NHÀ Ở </w:t>
      </w:r>
      <w:r w:rsidRPr="000622B8">
        <w:rPr>
          <w:rFonts w:eastAsia="Times New Roman" w:cs="Times New Roman"/>
          <w:i/>
          <w:iCs/>
          <w:color w:val="0A0A0A"/>
          <w:szCs w:val="28"/>
          <w:bdr w:val="none" w:sz="0" w:space="0" w:color="auto" w:frame="1"/>
        </w:rPr>
        <w:t>(sau đây gọi là Bên B)</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Ông/Bà/Công ty: ……………………………………………………………………………………………………</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Địa chỉ:………………………………………………………………………………………………………………….</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lastRenderedPageBreak/>
        <w:t>Điện thoại: …………………………………………………………………………………………………………….</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Chứng chỉ hành nghề (hoặc Giấy Chứng nhận ĐKKD, nếu là Công ty): ……………..</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Ngày cấp:………………………….Nơi cấp:………………………………………………………….</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Hai bên thỏa thuận ký hợp đồng xây dựng này, trong đó, bên A đồng ý thuê bên B đảm nhận phần nhân công thi công xây dựng nhà ở tại địa chỉ: ………….. với các điều khoản như sau:</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ĐIỀU 1. NỘI DUNG CÔNG VIỆC, ĐƠN GIÁ, TIẾN ĐỘ THI CÔNG, GIÁ TRỊ HỢP ĐỒNG</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1.1. Nội dung công việc</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Bên B sẽ thực hiện các công việc xây dựng nhà ở từ khi bắt đầu tới khi hoàn thiện, bàn giao nhà cho bên A, gồm: </w:t>
      </w:r>
      <w:r w:rsidRPr="000622B8">
        <w:rPr>
          <w:rFonts w:eastAsia="Times New Roman" w:cs="Times New Roman"/>
          <w:color w:val="0A0A0A"/>
          <w:szCs w:val="28"/>
        </w:rPr>
        <w:t>Xây móng nhà (gia cố, ép cọc nếu có); làm bể nước ngầm; bể phốt; đổ cột; xây tường; đổ sàn đúng kỹ thuật (đúng độ dày theo các bên thoản thuận); làm cầu thang; chèn cửa; trát áo ngoài và trong; đắp phào chỉ, chiếu trần; trang trí ban công; ốp tường nhà tắm, nhà bếp; lát sàn trong phần xây dựng công trình; lắp đặt hoàn thiện phần điện, nước.</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1.2. Đơn giá xây dựng</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Bên A tính giá xây dựng cho bên B theo mét vuông (m2) xây dựng mặt sàn. Đơn giá mỗi m</w:t>
      </w:r>
      <w:r w:rsidRPr="000622B8">
        <w:rPr>
          <w:rFonts w:eastAsia="Times New Roman" w:cs="Times New Roman"/>
          <w:color w:val="0A0A0A"/>
          <w:szCs w:val="28"/>
          <w:bdr w:val="none" w:sz="0" w:space="0" w:color="auto" w:frame="1"/>
          <w:vertAlign w:val="superscript"/>
        </w:rPr>
        <w:t>2</w:t>
      </w:r>
      <w:r w:rsidRPr="000622B8">
        <w:rPr>
          <w:rFonts w:eastAsia="Times New Roman" w:cs="Times New Roman"/>
          <w:color w:val="0A0A0A"/>
          <w:szCs w:val="28"/>
        </w:rPr>
        <w:t> xây dựng hoàn thiện được tính như sau:</w:t>
      </w:r>
    </w:p>
    <w:p w:rsidR="000622B8" w:rsidRPr="000622B8" w:rsidRDefault="000622B8" w:rsidP="000622B8">
      <w:pPr>
        <w:numPr>
          <w:ilvl w:val="0"/>
          <w:numId w:val="1"/>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Sàn chính:……………..đồng/m</w:t>
      </w:r>
      <w:r w:rsidRPr="000622B8">
        <w:rPr>
          <w:rFonts w:eastAsia="Times New Roman" w:cs="Times New Roman"/>
          <w:color w:val="0A0A0A"/>
          <w:szCs w:val="28"/>
          <w:bdr w:val="none" w:sz="0" w:space="0" w:color="auto" w:frame="1"/>
          <w:vertAlign w:val="superscript"/>
        </w:rPr>
        <w:t>2</w:t>
      </w:r>
    </w:p>
    <w:p w:rsidR="000622B8" w:rsidRPr="000622B8" w:rsidRDefault="000622B8" w:rsidP="000622B8">
      <w:pPr>
        <w:numPr>
          <w:ilvl w:val="0"/>
          <w:numId w:val="1"/>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Sàn phụ: ……………….đồng/m</w:t>
      </w:r>
      <w:r w:rsidRPr="000622B8">
        <w:rPr>
          <w:rFonts w:eastAsia="Times New Roman" w:cs="Times New Roman"/>
          <w:color w:val="0A0A0A"/>
          <w:szCs w:val="28"/>
          <w:bdr w:val="none" w:sz="0" w:space="0" w:color="auto" w:frame="1"/>
          <w:vertAlign w:val="superscript"/>
        </w:rPr>
        <w:t>2</w:t>
      </w:r>
      <w:r w:rsidRPr="000622B8">
        <w:rPr>
          <w:rFonts w:eastAsia="Times New Roman" w:cs="Times New Roman"/>
          <w:color w:val="0A0A0A"/>
          <w:szCs w:val="28"/>
        </w:rPr>
        <w:t> x 50% (nếu có).</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Giá trên là giá thi công xây dựng hoàn chỉnh đến khi bàn giao công trình, bao gồm: Xây móng nhà (gia cố nếu có); đổ cột; xây tường; đổ sàn đúng kỹ thuật (đúng độ dày theo các bên thoản thuận); làm cầu thang; chèn cửa; làm bể nước ngầm; bể phốt; trát áo ngoài và trong; đắp phào chỉ, chiếu trần; trang trí ban công; ốp tường nhà tắm, nhà bếp; lát sàn trong phần xây dựng công trình; lắp đặt hoàn thiện phần điện, nước.</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Các phần việc khác (nếu có) như: Chống đỡ, che chắn đảm bảo an toàn cho nhà liền kề; chuyển đất khi đào móng; sơn theo yêu cầu nếu được thỏa thuận.</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lastRenderedPageBreak/>
        <w:t>1.3. Tiến độ thi công</w:t>
      </w:r>
    </w:p>
    <w:p w:rsidR="000622B8" w:rsidRPr="000622B8" w:rsidRDefault="000622B8" w:rsidP="000622B8">
      <w:pPr>
        <w:numPr>
          <w:ilvl w:val="0"/>
          <w:numId w:val="2"/>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Ngày bắt đầu thi công: Từ ngày …/ ……. /20…….</w:t>
      </w:r>
    </w:p>
    <w:p w:rsidR="000622B8" w:rsidRPr="000622B8" w:rsidRDefault="000622B8" w:rsidP="000622B8">
      <w:pPr>
        <w:numPr>
          <w:ilvl w:val="0"/>
          <w:numId w:val="2"/>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Thời gian hoàn thiện kết thúc thi công, bàn giao công trình đảm bảo yêu cầu kỹ thuật, thẩm mỹ vào ngày …/ …/ 20…., nếu chậm sẽ phạt 05 % giá trị hợp đồng</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1.4. Giá trị hợp đồng</w:t>
      </w:r>
    </w:p>
    <w:p w:rsidR="000622B8" w:rsidRPr="000622B8" w:rsidRDefault="000622B8" w:rsidP="000622B8">
      <w:pPr>
        <w:numPr>
          <w:ilvl w:val="0"/>
          <w:numId w:val="3"/>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Giá trị hợp đồng được xác định như sau:</w:t>
      </w:r>
    </w:p>
    <w:p w:rsidR="000622B8" w:rsidRPr="000622B8" w:rsidRDefault="000622B8" w:rsidP="000622B8">
      <w:pPr>
        <w:numPr>
          <w:ilvl w:val="0"/>
          <w:numId w:val="3"/>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Thanh toán theo m</w:t>
      </w:r>
      <w:r w:rsidRPr="000622B8">
        <w:rPr>
          <w:rFonts w:eastAsia="Times New Roman" w:cs="Times New Roman"/>
          <w:color w:val="0A0A0A"/>
          <w:szCs w:val="28"/>
          <w:bdr w:val="none" w:sz="0" w:space="0" w:color="auto" w:frame="1"/>
          <w:vertAlign w:val="superscript"/>
        </w:rPr>
        <w:t>2</w:t>
      </w:r>
      <w:r w:rsidRPr="000622B8">
        <w:rPr>
          <w:rFonts w:eastAsia="Times New Roman" w:cs="Times New Roman"/>
          <w:color w:val="0A0A0A"/>
          <w:szCs w:val="28"/>
        </w:rPr>
        <w:t> hoàn thiện …….. đồng/m</w:t>
      </w:r>
      <w:r w:rsidRPr="000622B8">
        <w:rPr>
          <w:rFonts w:eastAsia="Times New Roman" w:cs="Times New Roman"/>
          <w:color w:val="0A0A0A"/>
          <w:szCs w:val="28"/>
          <w:bdr w:val="none" w:sz="0" w:space="0" w:color="auto" w:frame="1"/>
          <w:vertAlign w:val="superscript"/>
        </w:rPr>
        <w:t>2</w:t>
      </w:r>
      <w:r w:rsidRPr="000622B8">
        <w:rPr>
          <w:rFonts w:eastAsia="Times New Roman" w:cs="Times New Roman"/>
          <w:color w:val="0A0A0A"/>
          <w:szCs w:val="28"/>
        </w:rPr>
        <w:t>.</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ĐIỀU 2. THANH TOÁN</w:t>
      </w:r>
    </w:p>
    <w:p w:rsidR="000622B8" w:rsidRPr="000622B8" w:rsidRDefault="000622B8" w:rsidP="000622B8">
      <w:pPr>
        <w:numPr>
          <w:ilvl w:val="0"/>
          <w:numId w:val="4"/>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Các đợt thanh toán dựa trên khối lượng công việc đã hoàn thành và được nghiệm thu:</w:t>
      </w:r>
    </w:p>
    <w:p w:rsidR="000622B8" w:rsidRPr="000622B8" w:rsidRDefault="000622B8" w:rsidP="000622B8">
      <w:pPr>
        <w:numPr>
          <w:ilvl w:val="1"/>
          <w:numId w:val="4"/>
        </w:numPr>
        <w:shd w:val="clear" w:color="auto" w:fill="FFFFFF"/>
        <w:spacing w:after="0" w:line="276" w:lineRule="auto"/>
        <w:ind w:left="1080"/>
        <w:jc w:val="both"/>
        <w:rPr>
          <w:rFonts w:eastAsia="Times New Roman" w:cs="Times New Roman"/>
          <w:color w:val="0A0A0A"/>
          <w:szCs w:val="28"/>
        </w:rPr>
      </w:pPr>
      <w:r w:rsidRPr="000622B8">
        <w:rPr>
          <w:rFonts w:eastAsia="Times New Roman" w:cs="Times New Roman"/>
          <w:color w:val="0A0A0A"/>
          <w:szCs w:val="28"/>
        </w:rPr>
        <w:t>Xong phần xây thô và đổ mái được ứng ….%/tổng giá trị hợp đồng (ứng theo từng tầng) (thường là không quá 40%);</w:t>
      </w:r>
    </w:p>
    <w:p w:rsidR="000622B8" w:rsidRPr="000622B8" w:rsidRDefault="000622B8" w:rsidP="000622B8">
      <w:pPr>
        <w:numPr>
          <w:ilvl w:val="1"/>
          <w:numId w:val="4"/>
        </w:numPr>
        <w:shd w:val="clear" w:color="auto" w:fill="FFFFFF"/>
        <w:spacing w:after="0" w:line="276" w:lineRule="auto"/>
        <w:ind w:left="1080"/>
        <w:jc w:val="both"/>
        <w:rPr>
          <w:rFonts w:eastAsia="Times New Roman" w:cs="Times New Roman"/>
          <w:color w:val="0A0A0A"/>
          <w:szCs w:val="28"/>
        </w:rPr>
      </w:pPr>
      <w:r w:rsidRPr="000622B8">
        <w:rPr>
          <w:rFonts w:eastAsia="Times New Roman" w:cs="Times New Roman"/>
          <w:color w:val="0A0A0A"/>
          <w:szCs w:val="28"/>
        </w:rPr>
        <w:t>Sau khi lát nền, sơn xong và bàn giao công trình bên A được thanh toán không vượt quá ….. % khối lượng công việc đã hoàn thành (thường là không vượt quá 90%);</w:t>
      </w:r>
    </w:p>
    <w:p w:rsidR="000622B8" w:rsidRPr="000622B8" w:rsidRDefault="000622B8" w:rsidP="000622B8">
      <w:pPr>
        <w:numPr>
          <w:ilvl w:val="1"/>
          <w:numId w:val="4"/>
        </w:numPr>
        <w:shd w:val="clear" w:color="auto" w:fill="FFFFFF"/>
        <w:spacing w:after="0" w:line="276" w:lineRule="auto"/>
        <w:ind w:left="1080"/>
        <w:jc w:val="both"/>
        <w:rPr>
          <w:rFonts w:eastAsia="Times New Roman" w:cs="Times New Roman"/>
          <w:color w:val="0A0A0A"/>
          <w:szCs w:val="28"/>
        </w:rPr>
      </w:pPr>
      <w:r w:rsidRPr="000622B8">
        <w:rPr>
          <w:rFonts w:eastAsia="Times New Roman" w:cs="Times New Roman"/>
          <w:color w:val="0A0A0A"/>
          <w:szCs w:val="28"/>
        </w:rPr>
        <w:t>Khi công trình hoàn thành đưa vào sử dụng bên A được thanh toán số tiền còn lại sau khi đã trừ các khoản đã thanh toán, tạm ứng và tiền bảo hành công trình.</w:t>
      </w:r>
    </w:p>
    <w:p w:rsidR="000622B8" w:rsidRPr="000622B8" w:rsidRDefault="000622B8" w:rsidP="000622B8">
      <w:pPr>
        <w:numPr>
          <w:ilvl w:val="0"/>
          <w:numId w:val="4"/>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Hình thức thanh toán: Thanh toán bằng tiền mặt hoặc chuyển khoản.</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ĐIỀU 3. TRÁCH NHIỆM CỦA CÁC BÊN</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3.1. Trách nhiệm của Bên A</w:t>
      </w:r>
    </w:p>
    <w:p w:rsidR="000622B8" w:rsidRPr="000622B8" w:rsidRDefault="000622B8" w:rsidP="000622B8">
      <w:pPr>
        <w:numPr>
          <w:ilvl w:val="0"/>
          <w:numId w:val="5"/>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Cung cấp vật tư đảm bảo chất lượng, số lượng; cung cấp điện, nước đến công trình; tạm ứng và thanh toán kịp thời;</w:t>
      </w:r>
    </w:p>
    <w:p w:rsidR="000622B8" w:rsidRPr="000622B8" w:rsidRDefault="000622B8" w:rsidP="000622B8">
      <w:pPr>
        <w:numPr>
          <w:ilvl w:val="0"/>
          <w:numId w:val="5"/>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Cung cấp bản vẽ kỹ thuật công trình (nếu có bản vẽ) hoặc trình bày ý tưởng xây dựng để bên B thực hiện (có thể trình bày ra giấy để làm căn cứ nếu xây dựng không theo ý muốn hoặc có tranh chấp).</w:t>
      </w:r>
    </w:p>
    <w:p w:rsidR="000622B8" w:rsidRPr="000622B8" w:rsidRDefault="000622B8" w:rsidP="000622B8">
      <w:pPr>
        <w:numPr>
          <w:ilvl w:val="0"/>
          <w:numId w:val="5"/>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Trực tiếp giám sát thi công về tiến độ (hoặc cử người giám giám sát), biện pháp kỹ thuật thi công về khối lượng và chất lượng, bàn giao nguyên liệu và xác nhận phần việc mới cho thi công tiếp;</w:t>
      </w:r>
    </w:p>
    <w:p w:rsidR="000622B8" w:rsidRPr="000622B8" w:rsidRDefault="000622B8" w:rsidP="000622B8">
      <w:pPr>
        <w:numPr>
          <w:ilvl w:val="0"/>
          <w:numId w:val="5"/>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Thay mặt bên B (khi cần thiết) giải quyết các yêu cầu gấp rút trong quá trình thi công;</w:t>
      </w:r>
    </w:p>
    <w:p w:rsidR="000622B8" w:rsidRPr="000622B8" w:rsidRDefault="000622B8" w:rsidP="000622B8">
      <w:pPr>
        <w:numPr>
          <w:ilvl w:val="0"/>
          <w:numId w:val="5"/>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Đình chỉ thi công nếu xét thấy không đảm bảo các yêu cầu kỹ thuật, an toàn lao động hoặc lãng phí vật tư.</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3.2. Trách nhiệm của Bên B</w:t>
      </w:r>
    </w:p>
    <w:p w:rsidR="000622B8" w:rsidRPr="000622B8" w:rsidRDefault="000622B8" w:rsidP="000622B8">
      <w:pPr>
        <w:numPr>
          <w:ilvl w:val="0"/>
          <w:numId w:val="6"/>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Chuẩn bị cốt pha và dàn giáo bảo đảm tiêu chuẩn, an toàn trong quá trình xây nhà (chi phí thuộc về bên B);</w:t>
      </w:r>
    </w:p>
    <w:p w:rsidR="000622B8" w:rsidRPr="000622B8" w:rsidRDefault="000622B8" w:rsidP="000622B8">
      <w:pPr>
        <w:numPr>
          <w:ilvl w:val="0"/>
          <w:numId w:val="6"/>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lastRenderedPageBreak/>
        <w:t>Bảo bảo đủ thợ chính và thợ phụ trong quá trình xây dựng;</w:t>
      </w:r>
    </w:p>
    <w:p w:rsidR="000622B8" w:rsidRPr="000622B8" w:rsidRDefault="000622B8" w:rsidP="000622B8">
      <w:pPr>
        <w:numPr>
          <w:ilvl w:val="0"/>
          <w:numId w:val="6"/>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rsidR="000622B8" w:rsidRPr="000622B8" w:rsidRDefault="000622B8" w:rsidP="000622B8">
      <w:pPr>
        <w:numPr>
          <w:ilvl w:val="0"/>
          <w:numId w:val="6"/>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Lập tiến độ thi công, biện pháp kỹ thuật an toàn và phải được sự nhất trí của bên A. Từng hạng mục công trình phải được bên A nghiệm thu mới được thi công tiếp;</w:t>
      </w:r>
    </w:p>
    <w:p w:rsidR="000622B8" w:rsidRPr="000622B8" w:rsidRDefault="000622B8" w:rsidP="000622B8">
      <w:pPr>
        <w:numPr>
          <w:ilvl w:val="0"/>
          <w:numId w:val="6"/>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Đảm bảo thi công an toàn tuyệt đối cho người và công trình. Nếu có tai nạn xảy ra, bên B chịu hoàn toàn trách nhiệm bồi thường thiệt hại theo quy định của pháp luật;</w:t>
      </w:r>
    </w:p>
    <w:p w:rsidR="000622B8" w:rsidRPr="000622B8" w:rsidRDefault="000622B8" w:rsidP="000622B8">
      <w:pPr>
        <w:numPr>
          <w:ilvl w:val="0"/>
          <w:numId w:val="6"/>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Tự lo chỗ ăn, ở, sinh hoạt của công nhân, chấp hành các quy định về trật tư, an ninh, khai báo tạm trú;</w:t>
      </w:r>
    </w:p>
    <w:p w:rsidR="000622B8" w:rsidRPr="000622B8" w:rsidRDefault="000622B8" w:rsidP="000622B8">
      <w:pPr>
        <w:numPr>
          <w:ilvl w:val="0"/>
          <w:numId w:val="6"/>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Bảo quản nguyên vật liệu bên A bàn giao và phương tiện, máy thi công;</w:t>
      </w:r>
    </w:p>
    <w:p w:rsidR="000622B8" w:rsidRPr="000622B8" w:rsidRDefault="000622B8" w:rsidP="000622B8">
      <w:pPr>
        <w:numPr>
          <w:ilvl w:val="0"/>
          <w:numId w:val="6"/>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Khi đổ bê tông bên B phải đảm bảo bê tông phải được làm chắc bằng đầm rung;</w:t>
      </w:r>
    </w:p>
    <w:p w:rsidR="000622B8" w:rsidRPr="000622B8" w:rsidRDefault="000622B8" w:rsidP="000622B8">
      <w:pPr>
        <w:numPr>
          <w:ilvl w:val="0"/>
          <w:numId w:val="6"/>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Bề mặt của tường, trần phải được trát phẳng, khi soi laser hoặc cán thước phải đảm bảo không nhìn rõ vết trát lồi lõm;</w:t>
      </w:r>
    </w:p>
    <w:p w:rsidR="000622B8" w:rsidRPr="000622B8" w:rsidRDefault="000622B8" w:rsidP="000622B8">
      <w:pPr>
        <w:numPr>
          <w:ilvl w:val="0"/>
          <w:numId w:val="6"/>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Bảo hành công trình trong thời hạn ….. tháng, kể từ ngày được bên A nghiệm thu đưa vào sử dụng. Nếu thấm tường, nứt tường, thấm sàn, nứt sàn bê tông thì bên B chịu trách nhiệm khắc phục, bên A không thanh toán số tiền bảo hành cho bên B;</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ĐIỀU 4: TRƯỜNG HỢP BẤT KHẢ KHÁNG</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4.1.</w:t>
      </w:r>
      <w:r w:rsidRPr="000622B8">
        <w:rPr>
          <w:rFonts w:eastAsia="Times New Roman" w:cs="Times New Roman"/>
          <w:color w:val="0A0A0A"/>
          <w:szCs w:val="28"/>
        </w:rPr>
        <w:t> Sự kiện bất khả kháng là sự kiện xảy ra mang tính chất khách quan và nằm ngoài tầm kiểm soát của các bên như động đất, bão lụt, lốc, sóng thần, lở đất, hỏa hoạn, chiến tranh hoặc nguy cơ xảy ra chiến tranh….và các thảm họa khác chưa lường hết được , sự thay đổi chính sách hoặc ngăn cấm của cơ quan có thẩm quyền của Việt Nam</w:t>
      </w:r>
    </w:p>
    <w:p w:rsidR="000622B8" w:rsidRPr="000622B8" w:rsidRDefault="000622B8" w:rsidP="000622B8">
      <w:pPr>
        <w:shd w:val="clear" w:color="auto" w:fill="FFFFFF"/>
        <w:spacing w:after="150" w:line="276" w:lineRule="auto"/>
        <w:jc w:val="both"/>
        <w:rPr>
          <w:rFonts w:eastAsia="Times New Roman" w:cs="Times New Roman"/>
          <w:color w:val="0A0A0A"/>
          <w:szCs w:val="28"/>
        </w:rPr>
      </w:pPr>
      <w:r w:rsidRPr="000622B8">
        <w:rPr>
          <w:rFonts w:eastAsia="Times New Roman" w:cs="Times New Roman"/>
          <w:color w:val="0A0A0A"/>
          <w:szCs w:val="28"/>
        </w:rPr>
        <w:t>Việc một bên không hoàn thành nghĩa vụ của mình do sự kiện bất khả kháng sẽ không phải là cơ sở để bên kia chấm dứt hợp đồng. Tuy nhiên bên bị ảnh hưởng bởi sự kiện bất khả kháng có nghĩa vụ phải:</w:t>
      </w:r>
    </w:p>
    <w:p w:rsidR="000622B8" w:rsidRPr="000622B8" w:rsidRDefault="000622B8" w:rsidP="000622B8">
      <w:pPr>
        <w:numPr>
          <w:ilvl w:val="0"/>
          <w:numId w:val="7"/>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Tiến hành các biện pháp ngăn ngừa hợp lý và các biện pháp thay thế cần thiết để hạn chế tối đa ảnh hưởng do sự kiện bất khả kháng gây ra</w:t>
      </w:r>
    </w:p>
    <w:p w:rsidR="000622B8" w:rsidRPr="000622B8" w:rsidRDefault="000622B8" w:rsidP="000622B8">
      <w:pPr>
        <w:numPr>
          <w:ilvl w:val="0"/>
          <w:numId w:val="7"/>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Thông báo ngay cho bên kia về sự bất khả kháng, thời gian trong vòng 07 ngày sau khi xảy ra sự kiện bất khả kháng</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lastRenderedPageBreak/>
        <w:t>4.2.</w:t>
      </w:r>
      <w:r w:rsidRPr="000622B8">
        <w:rPr>
          <w:rFonts w:eastAsia="Times New Roman" w:cs="Times New Roman"/>
          <w:color w:val="0A0A0A"/>
          <w:szCs w:val="28"/>
        </w:rPr>
        <w:t> Trong trường hợp xảy ra sự kiện bất khả kháng, thời gian thực hiện hợp đồng sẽ được kéo dài bằng thời gian diễn ra sự kiện bất khả kháng mà bên bị ảnh hưởng không thể thực hiện các nghĩa vụ theo hợp đồng của mình</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ĐIỀU 5: TẠM DỪNG HOẶC HỦY BỎ HỢP ĐỒNG</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5.1.</w:t>
      </w:r>
      <w:r w:rsidRPr="000622B8">
        <w:rPr>
          <w:rFonts w:eastAsia="Times New Roman" w:cs="Times New Roman"/>
          <w:color w:val="0A0A0A"/>
          <w:szCs w:val="28"/>
        </w:rPr>
        <w:t> Tạm dừng thực hiện hợp đồng:</w:t>
      </w:r>
    </w:p>
    <w:p w:rsidR="000622B8" w:rsidRPr="000622B8" w:rsidRDefault="000622B8" w:rsidP="000622B8">
      <w:pPr>
        <w:numPr>
          <w:ilvl w:val="0"/>
          <w:numId w:val="8"/>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Các trường hợp tạm dừng thực hiện hợp đồng</w:t>
      </w:r>
    </w:p>
    <w:p w:rsidR="000622B8" w:rsidRPr="000622B8" w:rsidRDefault="000622B8" w:rsidP="000622B8">
      <w:pPr>
        <w:numPr>
          <w:ilvl w:val="1"/>
          <w:numId w:val="8"/>
        </w:numPr>
        <w:shd w:val="clear" w:color="auto" w:fill="FFFFFF"/>
        <w:spacing w:after="0" w:line="276" w:lineRule="auto"/>
        <w:ind w:left="1080"/>
        <w:jc w:val="both"/>
        <w:rPr>
          <w:rFonts w:eastAsia="Times New Roman" w:cs="Times New Roman"/>
          <w:color w:val="0A0A0A"/>
          <w:szCs w:val="28"/>
        </w:rPr>
      </w:pPr>
      <w:r w:rsidRPr="000622B8">
        <w:rPr>
          <w:rFonts w:eastAsia="Times New Roman" w:cs="Times New Roman"/>
          <w:color w:val="0A0A0A"/>
          <w:szCs w:val="28"/>
        </w:rPr>
        <w:t>Do lỗi bên giao thầu hoặc bên nhận thầu gây ra</w:t>
      </w:r>
    </w:p>
    <w:p w:rsidR="000622B8" w:rsidRPr="000622B8" w:rsidRDefault="000622B8" w:rsidP="000622B8">
      <w:pPr>
        <w:numPr>
          <w:ilvl w:val="1"/>
          <w:numId w:val="8"/>
        </w:numPr>
        <w:shd w:val="clear" w:color="auto" w:fill="FFFFFF"/>
        <w:spacing w:after="0" w:line="276" w:lineRule="auto"/>
        <w:ind w:left="1080"/>
        <w:jc w:val="both"/>
        <w:rPr>
          <w:rFonts w:eastAsia="Times New Roman" w:cs="Times New Roman"/>
          <w:color w:val="0A0A0A"/>
          <w:szCs w:val="28"/>
        </w:rPr>
      </w:pPr>
      <w:r w:rsidRPr="000622B8">
        <w:rPr>
          <w:rFonts w:eastAsia="Times New Roman" w:cs="Times New Roman"/>
          <w:color w:val="0A0A0A"/>
          <w:szCs w:val="28"/>
        </w:rPr>
        <w:t>Các trường hợp bất khả kháng khác</w:t>
      </w:r>
    </w:p>
    <w:p w:rsidR="000622B8" w:rsidRPr="000622B8" w:rsidRDefault="000622B8" w:rsidP="000622B8">
      <w:pPr>
        <w:numPr>
          <w:ilvl w:val="1"/>
          <w:numId w:val="8"/>
        </w:numPr>
        <w:shd w:val="clear" w:color="auto" w:fill="FFFFFF"/>
        <w:spacing w:after="0" w:line="276" w:lineRule="auto"/>
        <w:ind w:left="1080"/>
        <w:jc w:val="both"/>
        <w:rPr>
          <w:rFonts w:eastAsia="Times New Roman" w:cs="Times New Roman"/>
          <w:color w:val="0A0A0A"/>
          <w:szCs w:val="28"/>
        </w:rPr>
      </w:pPr>
      <w:r w:rsidRPr="000622B8">
        <w:rPr>
          <w:rFonts w:eastAsia="Times New Roman" w:cs="Times New Roman"/>
          <w:color w:val="0A0A0A"/>
          <w:szCs w:val="28"/>
        </w:rPr>
        <w:t>Các trường hợp khác do hai bên thỏa thuận</w:t>
      </w:r>
    </w:p>
    <w:p w:rsidR="000622B8" w:rsidRPr="000622B8" w:rsidRDefault="000622B8" w:rsidP="000622B8">
      <w:pPr>
        <w:numPr>
          <w:ilvl w:val="0"/>
          <w:numId w:val="8"/>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Một bên có quyền quyết định tạm dừng hợp đồng do lỗi bên kia gây ra, nhưng phải báo cho bên kia biết trước … ngày và cùng bàn bạc giải quyết để tiếp tục thực hiện đúng hợp đồng xây dựng đã ký kết, trường hợp bên tạm dừng không thông báo mà tạm dừng gây ra thiệt hại thì phải bồi thường cho bên thiệt hại</w:t>
      </w:r>
    </w:p>
    <w:p w:rsidR="000622B8" w:rsidRPr="000622B8" w:rsidRDefault="000622B8" w:rsidP="000622B8">
      <w:pPr>
        <w:numPr>
          <w:ilvl w:val="0"/>
          <w:numId w:val="8"/>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Thời gian và mức đền bù thiệt hại do tạm dừng hợp đồng do hai bên thỏa thuận để khắc phục.</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5.2. </w:t>
      </w:r>
      <w:r w:rsidRPr="000622B8">
        <w:rPr>
          <w:rFonts w:eastAsia="Times New Roman" w:cs="Times New Roman"/>
          <w:color w:val="0A0A0A"/>
          <w:szCs w:val="28"/>
        </w:rPr>
        <w:t>Hủy bỏ hợp đồng:</w:t>
      </w:r>
    </w:p>
    <w:p w:rsidR="000622B8" w:rsidRPr="000622B8" w:rsidRDefault="000622B8" w:rsidP="000622B8">
      <w:pPr>
        <w:numPr>
          <w:ilvl w:val="0"/>
          <w:numId w:val="9"/>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Một bên có quyền hủy bỏ hợp đồng và không phải bồi thường thiệt hại khi bên kia vi phạm hợp đồng là điều kiện hủy bỏ mà các bên đã thỏa thuận hoặc pháp luật có quy định. Bên vi phạm hợp đồng phải bồi thường thiệt hại.</w:t>
      </w:r>
    </w:p>
    <w:p w:rsidR="000622B8" w:rsidRPr="000622B8" w:rsidRDefault="000622B8" w:rsidP="000622B8">
      <w:pPr>
        <w:numPr>
          <w:ilvl w:val="0"/>
          <w:numId w:val="9"/>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Bên hủy bỏ hợp đồng phải thông báo ngay cho bên kia biết về việc hủy bỏ. Nếu không thông báo mà gây thiệt hại cho bên kia, thì bên hủy bỏ hợp đồng phải bồi thường.</w:t>
      </w:r>
    </w:p>
    <w:p w:rsidR="000622B8" w:rsidRPr="000622B8" w:rsidRDefault="000622B8" w:rsidP="000622B8">
      <w:pPr>
        <w:numPr>
          <w:ilvl w:val="0"/>
          <w:numId w:val="9"/>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Khi hợp đồng bị hủy bỏ, thì hợp đồng không có hiệu lực từ thời điểm bị hủy bỏ và các bên phải hoàn trả cho nhau tài sản hoặc tiền mà bên vi phạm hợp đồng gây nên.</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ĐIỀU 6: PHẠT KHI VI PHẠM HỢP ĐỒNG.</w:t>
      </w:r>
    </w:p>
    <w:p w:rsidR="000622B8" w:rsidRPr="000622B8" w:rsidRDefault="000622B8" w:rsidP="000622B8">
      <w:pPr>
        <w:numPr>
          <w:ilvl w:val="0"/>
          <w:numId w:val="10"/>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Bên B vi phạm về chất lượng phạt 100% giá trị thanh toán cho phần việc hay công tác bị vi phạm về chất lượng.</w:t>
      </w:r>
    </w:p>
    <w:p w:rsidR="000622B8" w:rsidRPr="000622B8" w:rsidRDefault="000622B8" w:rsidP="000622B8">
      <w:pPr>
        <w:numPr>
          <w:ilvl w:val="0"/>
          <w:numId w:val="10"/>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 xml:space="preserve">Trong quá trình thi công, bên B không bố trí được số lượng công nhân tương ứng để đảm bảo tiến độ thi công đề ra hoặc bên A phải gửi … lần thông báo yêu cầu về việc trên, Bên B bị coi là vi phạm hợp đồng và phạt …% giá trị đã thanh toán theo hợp đồng. Trong trường hợp đó, trong vòng … ngày sau khi bên A yêu cầu dừng thi công, bên B phải bàn giao toàn bộ vật liệu do bên A cấp đồng thời tự có trách nhiệm bảo vệ trang thiết bị, dụng cụ lao động của bên B tại công trường. Qua thời gian trên nếu bên B </w:t>
      </w:r>
      <w:r w:rsidRPr="000622B8">
        <w:rPr>
          <w:rFonts w:eastAsia="Times New Roman" w:cs="Times New Roman"/>
          <w:color w:val="0A0A0A"/>
          <w:szCs w:val="28"/>
        </w:rPr>
        <w:lastRenderedPageBreak/>
        <w:t>không tiến hành bàn giao, bên A sẽ chủ động lấy lại vật tư đã cấp và bên B phải hoàn toàn chịu trách nhiệm nếu xảy ra hao hụt, mất mát.</w:t>
      </w:r>
    </w:p>
    <w:p w:rsidR="000622B8" w:rsidRPr="000622B8" w:rsidRDefault="000622B8" w:rsidP="000622B8">
      <w:pPr>
        <w:numPr>
          <w:ilvl w:val="0"/>
          <w:numId w:val="10"/>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Bên B vi phạm về tiến độ thực hiện hợp đồng mà không do sự kiện bất khả kháng hoặc không do lỗi bên A gây ra, bên B sẽ chịu phạt …% giá trị hợp đồng nhân với số ngày chậm tiến độ. Qua thời gian … ngày mà bên B vẫn chưa hoàn thiện, bên A có quyền đưa bên thứ 3 vào thi công, mọi chi phí phát sinh do bên B chịu trách nhiệm thanh toán và trừ trực tiếp vào hồ sơ Quyết tóan.</w:t>
      </w:r>
    </w:p>
    <w:p w:rsidR="000622B8" w:rsidRPr="000622B8" w:rsidRDefault="000622B8" w:rsidP="000622B8">
      <w:pPr>
        <w:numPr>
          <w:ilvl w:val="0"/>
          <w:numId w:val="10"/>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Bên B vi phạm do không hoàn thành đầy đủ số lượng sản phẩm hoặc chất lượng sản phẩm không đạt yêu cầu của hợp đồng thì bên B bằng kinh phí của mình (bao gồm vật tư, nhân công …) làm lại cho đủ và đúng chất lượng.</w:t>
      </w:r>
    </w:p>
    <w:p w:rsidR="000622B8" w:rsidRPr="000622B8" w:rsidRDefault="000622B8" w:rsidP="000622B8">
      <w:pPr>
        <w:numPr>
          <w:ilvl w:val="0"/>
          <w:numId w:val="10"/>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Bên A chậm thanh tóan không do lỗi của bên B thì sẽ phải chịu phạt theo điều khoản thanh toán ở trên.</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ĐIỀU 7. CAM KẾT THỰC HIỆN VÀ GIẢI QUYẾT VƯỚNG MẮC, TRANH CHẤP</w:t>
      </w:r>
    </w:p>
    <w:p w:rsidR="000622B8" w:rsidRPr="000622B8" w:rsidRDefault="000622B8" w:rsidP="000622B8">
      <w:pPr>
        <w:numPr>
          <w:ilvl w:val="0"/>
          <w:numId w:val="11"/>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Trong quá trình thi công nếu có vướng mắc, hai bên phải gặp nhau bàn bạc thống nhất để đảm bảo chất lượng công trình; nếu không thỏa thuận được các bên có quyền khởi kiện tại Tòa án nhân dân.</w:t>
      </w:r>
    </w:p>
    <w:p w:rsidR="000622B8" w:rsidRPr="000622B8" w:rsidRDefault="000622B8" w:rsidP="000622B8">
      <w:pPr>
        <w:numPr>
          <w:ilvl w:val="0"/>
          <w:numId w:val="11"/>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theo khối lượng đã được nghiệm thu. Đối với phần phải tháo dỡ do không đảm bảo yêu cầu kỹ thuật sẽ không được thanh toán tiền công và bên B phải bồi thường thiệt hại hư hỏng.</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ĐIỀU 8. THỜI HẠN, GIÁ TRỊ HỢP ĐỒNG</w:t>
      </w:r>
    </w:p>
    <w:p w:rsidR="000622B8" w:rsidRPr="000622B8" w:rsidRDefault="000622B8" w:rsidP="000622B8">
      <w:pPr>
        <w:numPr>
          <w:ilvl w:val="0"/>
          <w:numId w:val="12"/>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Hợp đồng có giá trị từ ngày ký đến ngày thanh lý hợp đồng. Hai bên cam kết thực hiện đúng các điều khoản của hợp đồng.</w:t>
      </w:r>
    </w:p>
    <w:p w:rsidR="000622B8" w:rsidRPr="000622B8" w:rsidRDefault="000622B8" w:rsidP="000622B8">
      <w:pPr>
        <w:numPr>
          <w:ilvl w:val="0"/>
          <w:numId w:val="12"/>
        </w:numPr>
        <w:shd w:val="clear" w:color="auto" w:fill="FFFFFF"/>
        <w:spacing w:after="0" w:line="276" w:lineRule="auto"/>
        <w:jc w:val="both"/>
        <w:rPr>
          <w:rFonts w:eastAsia="Times New Roman" w:cs="Times New Roman"/>
          <w:color w:val="0A0A0A"/>
          <w:szCs w:val="28"/>
        </w:rPr>
      </w:pPr>
      <w:r w:rsidRPr="000622B8">
        <w:rPr>
          <w:rFonts w:eastAsia="Times New Roman" w:cs="Times New Roman"/>
          <w:color w:val="0A0A0A"/>
          <w:szCs w:val="28"/>
        </w:rPr>
        <w:t>Hợp đồng được lập thành hai (02) bản có giá trị pháp lý như nhau. Mỗi bên giữ 01 bản để thực hiện.</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b/>
          <w:bCs/>
          <w:color w:val="0A0A0A"/>
          <w:szCs w:val="28"/>
          <w:bdr w:val="none" w:sz="0" w:space="0" w:color="auto" w:frame="1"/>
        </w:rPr>
        <w:t>ĐẠI DIỆN BÊN A                                                                    ĐẠI DIỆN BÊN B</w:t>
      </w:r>
    </w:p>
    <w:p w:rsidR="000622B8" w:rsidRPr="000622B8" w:rsidRDefault="000622B8" w:rsidP="000622B8">
      <w:pPr>
        <w:shd w:val="clear" w:color="auto" w:fill="FFFFFF"/>
        <w:spacing w:after="0" w:line="276" w:lineRule="auto"/>
        <w:jc w:val="both"/>
        <w:rPr>
          <w:rFonts w:eastAsia="Times New Roman" w:cs="Times New Roman"/>
          <w:color w:val="0A0A0A"/>
          <w:szCs w:val="28"/>
        </w:rPr>
      </w:pPr>
      <w:r w:rsidRPr="000622B8">
        <w:rPr>
          <w:rFonts w:eastAsia="Times New Roman" w:cs="Times New Roman"/>
          <w:i/>
          <w:iCs/>
          <w:color w:val="0A0A0A"/>
          <w:szCs w:val="28"/>
          <w:bdr w:val="none" w:sz="0" w:space="0" w:color="auto" w:frame="1"/>
        </w:rPr>
        <w:t>(Ký, ghi rõ họ tên)                                                                   (Ký, ghi rõ họ tên)</w:t>
      </w:r>
    </w:p>
    <w:p w:rsidR="00FD302D" w:rsidRPr="000622B8" w:rsidRDefault="00FD302D" w:rsidP="000622B8">
      <w:pPr>
        <w:spacing w:line="276" w:lineRule="auto"/>
        <w:jc w:val="both"/>
        <w:rPr>
          <w:rFonts w:cs="Times New Roman"/>
          <w:szCs w:val="28"/>
        </w:rPr>
      </w:pPr>
    </w:p>
    <w:sectPr w:rsidR="00FD302D" w:rsidRPr="000622B8"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2C26"/>
    <w:multiLevelType w:val="multilevel"/>
    <w:tmpl w:val="CB00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56D80"/>
    <w:multiLevelType w:val="multilevel"/>
    <w:tmpl w:val="4EA4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D0971"/>
    <w:multiLevelType w:val="multilevel"/>
    <w:tmpl w:val="CC1C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10263A"/>
    <w:multiLevelType w:val="multilevel"/>
    <w:tmpl w:val="702E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0C1A78"/>
    <w:multiLevelType w:val="multilevel"/>
    <w:tmpl w:val="30A21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5B2C2E"/>
    <w:multiLevelType w:val="multilevel"/>
    <w:tmpl w:val="2EE8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367CB"/>
    <w:multiLevelType w:val="multilevel"/>
    <w:tmpl w:val="3B2A0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4505E3"/>
    <w:multiLevelType w:val="multilevel"/>
    <w:tmpl w:val="20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6936A4"/>
    <w:multiLevelType w:val="multilevel"/>
    <w:tmpl w:val="0416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752800"/>
    <w:multiLevelType w:val="multilevel"/>
    <w:tmpl w:val="70DC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1E4D10"/>
    <w:multiLevelType w:val="multilevel"/>
    <w:tmpl w:val="243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8043EF"/>
    <w:multiLevelType w:val="multilevel"/>
    <w:tmpl w:val="F676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6"/>
  </w:num>
  <w:num w:numId="5">
    <w:abstractNumId w:val="0"/>
  </w:num>
  <w:num w:numId="6">
    <w:abstractNumId w:val="10"/>
  </w:num>
  <w:num w:numId="7">
    <w:abstractNumId w:val="3"/>
  </w:num>
  <w:num w:numId="8">
    <w:abstractNumId w:val="4"/>
  </w:num>
  <w:num w:numId="9">
    <w:abstractNumId w:val="11"/>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B8"/>
    <w:rsid w:val="000622B8"/>
    <w:rsid w:val="00C22EE2"/>
    <w:rsid w:val="00FD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7F55"/>
  <w15:chartTrackingRefBased/>
  <w15:docId w15:val="{043695E5-FF19-4387-B809-DDB7CF57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2B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622B8"/>
    <w:rPr>
      <w:b/>
      <w:bCs/>
    </w:rPr>
  </w:style>
  <w:style w:type="character" w:styleId="Emphasis">
    <w:name w:val="Emphasis"/>
    <w:basedOn w:val="DefaultParagraphFont"/>
    <w:uiPriority w:val="20"/>
    <w:qFormat/>
    <w:rsid w:val="00062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1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2020-08-01T08:15:00Z</dcterms:created>
  <dcterms:modified xsi:type="dcterms:W3CDTF">2020-08-01T08:16:00Z</dcterms:modified>
</cp:coreProperties>
</file>