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MÔ TẢ CÔNG VIỆC PHÓ PHÒNG THIẾT KẾ SẢN PHẨM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Quản lý, giám sát đội ngũ nhân viên thiết kế nhằm đảm bảo đạt hiệu quả cao nhất.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Tham mưu cho Ban giám đốc trong việc mẫu mã sản phẩm theo nhu cầu và thị hiếu khách hàng với vai trò của Bộ phận Thiết kế.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Ra mẫu thiết kế cho sản phẩm mới.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Thiết kế phương án, xây dựng ý tưởng thiết kế.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Thiết kế sản phẩm theo sự chỉ đạo của ban giám đốc và nhu cầu của khách hàng.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Lập kế hoạch, tiến độ thực hiện dự án được giao.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Triển khai thiết kế dự án của phòng, bao gồm: điều phối nhân sự, chỉ đạo, hướng dẫn nhân viên triển khai các bản vẽ, hồ sơ kỹ thuật liên quan; theo dõi, giám sát và đánh giá kết quả làm việc của nhân viên; kiểm duyệt hồ sơ bản vẽ thiết kế.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Đàm phán, tư vấn cho khách hàng về việc thực hiện các bản thiết kế về sản phẩm.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Giao việc, huấn luyện, đề xuất chế độ lương, thưởng, đề xuất khen thưởng, kỷ luật, thuyên chuyển… đối với nhân viên mình quản lý.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Thực hiện các nhiệm vụ khác thuộc chức năng, nhiệm vụ của bộ phận thiết kế. Chịu trách nhiệm trước Giám đốc về hiệu quả của Phòng thiết kế.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Đề xuất phương án giúp nâng cao hiệu quả làm việc của phòng thiết kế.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Cùng với Giám đốc tham gia tư vấn thiết kế tại các dự án lớn.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Tốt nghiệp Đại học chuyên ngành Thiết kế hoặc các ngành có liên quan.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Quản lý, điều hành.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Có kiến thức chuyên sâu về thiết kế các sản phẩm công nghiệp.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Kinh nghiệm: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Cẩn thận, luôn đòi hỏi độ chính xác cao.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Giải quyết vấn đề nhanh nhẹn.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PHÚC LỢI CÔNG VIỆC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Được tham gia BHXH + BHYT + BHXH đầy đủ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Lương tháng 13 + thưởng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Lương cơ bản + hoa hồng hấp dẫn.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Các chế đô khác theo quy định của Công ty và Pháp luật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Thưởng hoa hồng theo quy định chung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Ngày nghỉ: Theo quy định hiện hành.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CÁCH THỨC ỨNG TUYỂN</w:t>
      </w:r>
    </w:p>
    <w:p w:rsidR="00000000" w:rsidDel="00000000" w:rsidP="00000000" w:rsidRDefault="00000000" w:rsidRPr="00000000" w14:paraId="00000022">
      <w:pPr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Ứng viên nộp hồ sơ trực tuyến bằng cách truy cập vào website </w:t>
      </w:r>
      <w:r w:rsidDel="00000000" w:rsidR="00000000" w:rsidRPr="00000000">
        <w:rPr>
          <w:i w:val="1"/>
          <w:color w:val="0000ff"/>
          <w:rtl w:val="0"/>
        </w:rPr>
        <w:t xml:space="preserve">timviec365.vn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