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MÔ TẢ CÔNG VIỆC CHUYÊN VIÊN KINH DOANH DỰ ÁN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Yêu cầu bằng cấp: Cao đẳng trở lên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Ngành nghề: Nhân viên kinh doanh dự án.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Hoa Hồng: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Thời gian thử việc: 2 tháng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Tổ chức kế hoạch bán hàng, theo dõi kết quả thực hiện và báo cáo cho Giám Đốc Công ty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Đảm bảo mục tiêu doanh thu theo chỉ tiêu được giao của phòng kinh doanh.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Tổ chức kế hoạch bán hàng, theo dõi kết quả thực hiện và báo cáo cho Giám Đốc Công ty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Đảm bảo mục tiêu doanh thu theo chỉ tiêu được giao của phòng kinh doanh.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Thiết lập phương pháp tiếp cận từng loại khách hàng.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Thu thập thông tin về thị trường để xây dựng cơ sở dữ liệu cho phòng.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Đề xuất chiến lược phát triển kênh, nguồn khách hàng để tối ưu hóa hiệu quả kinh doanh.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Thực hiện công tác bán hàng theo quy trình Công ty.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Chăm sóc khách hàng trong quá trình bán hàng và sau bán hàng.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Nhận và xử lý các khiếu nại của khách hàng về sản phẩm để tối đa hóa sự hài lòng của khách hàng.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Hoàn thành các công việc được giao và báo cáo hàng tuần lên cấp trên.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Thực hiện các công việc khác theo sự phân công của cấp quản lý.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Chi tiết công việc sẽ được trao đổi khi phỏng vấn.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Tốt nghiệp Trung cấp trở lên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Điều kiện về tuổi: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Ưu tiên những ứng viên đã có kinh nghiệm trong lĩnh vực kinh doanh, bán hàng.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Yêu thích bán hàng, chịu khó học hỏi.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Trung thực, nhanh nhẹn, vui vẻ, ý thức trách nhiệm cao, có sức khỏe tốt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Cẩn thận, chịu khó, linh hoạt trong xử lý vấn đề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Khả năng thuyết phục, đàm phán, giao tiếp tốt, tự tin…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color w:val="0000ff"/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Thưởng tháng, quý, năm theo kết quả công việc, tăng lương theo năng lực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Làm việc trong môi trường năng động, có nhiều cơ hội rèn luyện, phát triển bản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thân;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Nghỉ lễ, tết theo quy định của pháp luật;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Đóng BHXH, BHYT, BHTN theo quy định.Hồ sơ bao gồm- Đơn xin việc.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