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82" w:rsidRDefault="00853B82" w:rsidP="00853B82"/>
    <w:p w:rsidR="00853B82" w:rsidRPr="00853B82" w:rsidRDefault="00853B82" w:rsidP="00853B82">
      <w:pPr>
        <w:rPr>
          <w:b/>
          <w:bCs/>
        </w:rPr>
      </w:pPr>
      <w:r w:rsidRPr="00853B82">
        <w:rPr>
          <w:b/>
          <w:bCs/>
        </w:rPr>
        <w:t>Nhiệm vụ của Kiểm toán nhà nước</w:t>
      </w:r>
    </w:p>
    <w:p w:rsidR="00853B82" w:rsidRDefault="00853B82" w:rsidP="00853B82"/>
    <w:p w:rsidR="00853B82" w:rsidRDefault="00853B82" w:rsidP="00853B82">
      <w:r>
        <w:t>1. Quyết định kế hoạch kiểm toán hằng năm và báo cáo Quốc hội trước khi thực hiện.</w:t>
      </w:r>
    </w:p>
    <w:p w:rsidR="00853B82" w:rsidRDefault="00853B82" w:rsidP="00853B82"/>
    <w:p w:rsidR="00853B82" w:rsidRDefault="00853B82" w:rsidP="00853B82">
      <w:r>
        <w:t>2. Tổ chức thực hiện kế hoạch kiểm toán hằng năm và thực hiện nhiệm vụ kiểm toán theo yêu cầu của Quốc hội, Ủy ban thường vụ Quốc hội, Chủ tịch nước, Chính phủ, Thủ tướng Chính phủ.</w:t>
      </w:r>
    </w:p>
    <w:p w:rsidR="00853B82" w:rsidRDefault="00853B82" w:rsidP="00853B82"/>
    <w:p w:rsidR="00853B82" w:rsidRDefault="00853B82" w:rsidP="00853B82">
      <w:r>
        <w:t>3. Xem xét, quyết định việc kiểm toán khi có đề nghị của Hội đồng dân tộc, các Ủy ban của Quốc hội, Đoàn đại biểu Quốc hội, Thường trực Hội đồng nhân dân, Ủy ban nhân dân tỉnh, thành phố trực thuộc trung ương và cơ quan, tổ chức không có trong kế hoạch kiểm toán năm của Kiểm toán nhà nước.</w:t>
      </w:r>
    </w:p>
    <w:p w:rsidR="00853B82" w:rsidRDefault="00853B82" w:rsidP="00853B82"/>
    <w:p w:rsidR="00853B82" w:rsidRDefault="00853B82" w:rsidP="00853B82">
      <w:r>
        <w:t>4. Trình ý kiến của Kiểm toán nhà nước để Quốc hội xem xét, quyết định dự toán ngân sách nhà nước, quyết định phân bổ ngân sách trung ương, quyết định chủ trương đầu tư chương trình mục tiêu quốc gia, dự án quan trọng quốc gia, phê chuẩn quyết toán ngân sách nhà nước.</w:t>
      </w:r>
    </w:p>
    <w:p w:rsidR="00853B82" w:rsidRDefault="00853B82" w:rsidP="00853B82"/>
    <w:p w:rsidR="00853B82" w:rsidRDefault="00853B82" w:rsidP="00853B82">
      <w:r>
        <w:t>5. Tham gia với các cơ quan của Quốc hội, của Chính phủ trong việc xem xét về dự toán ngân sách nhà nước, phương án phân bổ ngân sách trung ương, phương án điều chỉnh dự toán ngân sách nhà nước, phương án bố trí ngân sách cho chương trình mục tiêu quốc gia, dự án quan trọng quốc gia do Quốc hội quyết định và quyết toán ngân sách nhà nước.</w:t>
      </w:r>
    </w:p>
    <w:p w:rsidR="00853B82" w:rsidRDefault="00853B82" w:rsidP="00853B82"/>
    <w:p w:rsidR="00853B82" w:rsidRDefault="00853B82" w:rsidP="00853B82">
      <w:r>
        <w:t>6. Tham gia với các cơ quan của Quốc hội trong hoạt động giám sát việc thực hiện luật, nghị quyết của Quốc hội, pháp lệnh, nghị quyết của Ủy ban thường vụ Quốc hội về lĩnh vực tài chính - ngân sách, giám sát việc thực hiện ngân sách nhà nước và chính sách tài chính khi có yêu cầu.</w:t>
      </w:r>
    </w:p>
    <w:p w:rsidR="00853B82" w:rsidRDefault="00853B82" w:rsidP="00853B82"/>
    <w:p w:rsidR="00853B82" w:rsidRDefault="00853B82" w:rsidP="00853B82">
      <w:r>
        <w:t>7. Tham gia với các cơ quan của Quốc hội, của Chính phủ, các cơ quan có thẩm quyền trình dự án luật, pháp lệnh khi có yêu cầu trong việc xây dựng và thẩm tra các dự án luật, pháp lệnh.</w:t>
      </w:r>
    </w:p>
    <w:p w:rsidR="00853B82" w:rsidRDefault="00853B82" w:rsidP="00853B82"/>
    <w:p w:rsidR="00853B82" w:rsidRDefault="00853B82" w:rsidP="00853B82">
      <w:r>
        <w:t>8. Báo cáo tổng hợp kết quả kiểm toán năm và kết quả thực hiện kết luận, kiến nghị kiểm toán với Quốc hội, Ủy ban thường vụ Quốc hội; gửi báo cáo tổng hợp kết quả kiểm toán năm và kết quả thực hiện kết luận, kiến nghị kiểm toán cho Chủ tịch nước, Chính phủ, Thủ tướng Chính phủ, Hội đồng dân tộc, các Ủy ban của Quốc hội; cung cấp kết quả kiểm toán cho Bộ Tài chính, Đoàn đại biểu Quốc hội, Hội đồng nhân dân, Ủy ban nhân dân nơi kiểm toán và các cơ quan khác theo quy định của pháp luật.</w:t>
      </w:r>
    </w:p>
    <w:p w:rsidR="00853B82" w:rsidRDefault="00853B82" w:rsidP="00853B82"/>
    <w:p w:rsidR="00853B82" w:rsidRDefault="00853B82" w:rsidP="00853B82">
      <w:r>
        <w:lastRenderedPageBreak/>
        <w:t>9. Giải trình về kết quả kiểm toán với Quốc hội và các cơ quan của Quốc hội theo quy định của pháp luật.</w:t>
      </w:r>
    </w:p>
    <w:p w:rsidR="00853B82" w:rsidRDefault="00853B82" w:rsidP="00853B82"/>
    <w:p w:rsidR="00853B82" w:rsidRDefault="00853B82" w:rsidP="00853B82">
      <w:r>
        <w:t>10. Tổ chức công bố công khai báo cáo kiểm toán, báo cáo tổng hợp kết quả kiểm toán năm và báo cáo kết quả thực hiện kết luận, kiến nghị kiểm toán theo quy định tại Điều 50, Điều 51 của Luật này và quy định khác của pháp luật có liên quan.</w:t>
      </w:r>
    </w:p>
    <w:p w:rsidR="00853B82" w:rsidRDefault="00853B82" w:rsidP="00853B82"/>
    <w:p w:rsidR="00853B82" w:rsidRDefault="00853B82" w:rsidP="00853B82">
      <w:r>
        <w:t>11. Tổ chức theo dõi, kiểm tra việc thực hiện các kết luận, kiến nghị của Kiểm toán nhà nước.</w:t>
      </w:r>
    </w:p>
    <w:p w:rsidR="00853B82" w:rsidRDefault="00853B82" w:rsidP="00853B82"/>
    <w:p w:rsidR="00853B82" w:rsidRDefault="00853B82" w:rsidP="00853B82">
      <w:r>
        <w:t>12. Chuyển hồ sơ cho cơ quan điều tra, Viện kiểm sát nhân dân và cơ quan khác của Nhà nước có thẩm quyền xem xét, xử lý những vụ việc có dấu hiệu của tội phạm, vi phạm pháp luật của cơ quan, tổ chức, cá nhân đã được phát hiện thông qua hoạt động kiểm toán.</w:t>
      </w:r>
    </w:p>
    <w:p w:rsidR="00853B82" w:rsidRDefault="00853B82" w:rsidP="00853B82"/>
    <w:p w:rsidR="00853B82" w:rsidRDefault="00853B82" w:rsidP="00853B82">
      <w:r>
        <w:t>13. Quản lý hồ sơ kiểm toán; giữ bí mật tài liệu, số liệu kế toán và thông tin về hoạt động của đơn vị được kiểm toán theo quy định của pháp luật.</w:t>
      </w:r>
    </w:p>
    <w:p w:rsidR="00853B82" w:rsidRDefault="00853B82" w:rsidP="00853B82"/>
    <w:p w:rsidR="00853B82" w:rsidRDefault="00853B82" w:rsidP="00853B82">
      <w:r>
        <w:t>14. Thực hiện hợp tác quốc tế trong lĩnh vực kiểm toán nhà nước.</w:t>
      </w:r>
    </w:p>
    <w:p w:rsidR="00853B82" w:rsidRDefault="00853B82" w:rsidP="00853B82"/>
    <w:p w:rsidR="00853B82" w:rsidRDefault="00853B82" w:rsidP="00853B82">
      <w:r>
        <w:t>15. Tổ chức và quản lý công tác nghiên cứu khoa học, đào tạo, bồi dưỡng, phát triển nguồn nhân lực của Kiểm toán nhà nước.</w:t>
      </w:r>
    </w:p>
    <w:p w:rsidR="00853B82" w:rsidRDefault="00853B82" w:rsidP="00853B82"/>
    <w:p w:rsidR="00853B82" w:rsidRDefault="00853B82" w:rsidP="00853B82">
      <w:r>
        <w:t>16. Tổ chức thi, cấp, thu hồi và quản lý chứng chỉ Kiểm toán viên nhà nước.</w:t>
      </w:r>
    </w:p>
    <w:p w:rsidR="00853B82" w:rsidRDefault="00853B82" w:rsidP="00853B82"/>
    <w:p w:rsidR="00853B82" w:rsidRDefault="00853B82" w:rsidP="00853B82">
      <w:r>
        <w:t>17. Tổ chức thông tin, tuyên truyền, phổ biến, giáo dục pháp luật về kiểm toán nhà nước.</w:t>
      </w:r>
    </w:p>
    <w:p w:rsidR="00853B82" w:rsidRDefault="00853B82" w:rsidP="00853B82"/>
    <w:p w:rsidR="00853B82" w:rsidRDefault="00853B82" w:rsidP="00853B82">
      <w:r>
        <w:t>18. Xây dựng và trình Ủy ban thường vụ Quốc hội ban hành Chiến lược phát triển Kiểm toán nhà nước.</w:t>
      </w:r>
    </w:p>
    <w:p w:rsidR="00853B82" w:rsidRDefault="00853B82" w:rsidP="00853B82"/>
    <w:p w:rsidR="00853B82" w:rsidRDefault="00853B82" w:rsidP="00853B82">
      <w:r>
        <w:t>19. Thực hiện các nhiệm vụ khác theo quy định của pháp luật.</w:t>
      </w:r>
    </w:p>
    <w:p w:rsidR="00853B82" w:rsidRDefault="00853B82" w:rsidP="00853B82"/>
    <w:p w:rsidR="00853B82" w:rsidRPr="00853B82" w:rsidRDefault="00853B82" w:rsidP="00853B82">
      <w:pPr>
        <w:rPr>
          <w:b/>
          <w:bCs/>
        </w:rPr>
      </w:pPr>
      <w:r w:rsidRPr="00853B82">
        <w:rPr>
          <w:b/>
          <w:bCs/>
        </w:rPr>
        <w:t>Quyền hạn của Kiểm toán nhà nước</w:t>
      </w:r>
    </w:p>
    <w:p w:rsidR="00853B82" w:rsidRDefault="00853B82" w:rsidP="00853B82"/>
    <w:p w:rsidR="00853B82" w:rsidRDefault="00853B82" w:rsidP="00853B82">
      <w:r>
        <w:t>1. Trình dự án luật, dự án pháp lệnh, dự thả</w:t>
      </w:r>
      <w:bookmarkStart w:id="0" w:name="_GoBack"/>
      <w:bookmarkEnd w:id="0"/>
      <w:r>
        <w:t>o nghị quyết trước Quốc hội, Ủy ban thường vụ Quốc hội theo quy định của pháp luật.</w:t>
      </w:r>
    </w:p>
    <w:p w:rsidR="00853B82" w:rsidRDefault="00853B82" w:rsidP="00853B82"/>
    <w:p w:rsidR="00853B82" w:rsidRDefault="00853B82" w:rsidP="00853B82">
      <w:r>
        <w:lastRenderedPageBreak/>
        <w:t>2. Yêu cầu đơn vị được kiểm toán và tổ chức, cá nhân có liên quan cung cấp đầy đủ, chính xác, kịp thời thông tin, tài liệu phục vụ cho việc kiểm toán.</w:t>
      </w:r>
    </w:p>
    <w:p w:rsidR="00853B82" w:rsidRDefault="00853B82" w:rsidP="00853B82"/>
    <w:p w:rsidR="00853B82" w:rsidRDefault="00853B82" w:rsidP="00853B82">
      <w:r>
        <w:t>3. Yêu cầu đơn vị được kiểm toán thực hiện kết luận, kiến nghị kiểm toán của Kiểm toán nhà nước đối với sai phạm trong báo cáo tài chính và sai phạm trong việc chấp hành pháp luật; kiến nghị thực hiện biện pháp khắc phục yếu kém trong hoạt động của đơn vị do Kiểm toán nhà nước phát hiện.</w:t>
      </w:r>
    </w:p>
    <w:p w:rsidR="00853B82" w:rsidRDefault="00853B82" w:rsidP="00853B82"/>
    <w:p w:rsidR="00853B82" w:rsidRDefault="00853B82" w:rsidP="00853B82">
      <w:r>
        <w:t>4. Kiến nghị cơ quan, người có thẩm quyền yêu cầu đơn vị được kiểm toán thực hiện đầy đủ, kịp thời các kết luận, kiến nghị kiểm toán về sai phạm trong báo cáo tài chính và sai phạm trong việc chấp hành pháp luật; đề nghị xử lý theo quy định của pháp luật những trường hợp không thực hiện hoặc thực hiện không đầy đủ, kịp thời kết luận, kiến nghị kiểm toán của Kiểm toán nhà nước.</w:t>
      </w:r>
    </w:p>
    <w:p w:rsidR="00853B82" w:rsidRDefault="00853B82" w:rsidP="00853B82"/>
    <w:p w:rsidR="00853B82" w:rsidRDefault="00853B82" w:rsidP="00853B82">
      <w:r>
        <w:t>5. Kiến nghị cơ quan, người có thẩm quyền xử lý những vi phạm pháp luật của cơ quan, tổ chức, cá nhân đã được làm rõ thông qua hoạt động kiểm toán.</w:t>
      </w:r>
    </w:p>
    <w:p w:rsidR="00853B82" w:rsidRDefault="00853B82" w:rsidP="00853B82"/>
    <w:p w:rsidR="00853B82" w:rsidRDefault="00853B82" w:rsidP="00853B82">
      <w:r>
        <w:t>6. Đề nghị cơ quan, người có thẩm quyền xử lý theo quy định của pháp luật đối với cơ quan, tổ chức, cá nhân có hành vi cản trở hoạt động kiểm toán của Kiểm toán nhà nước hoặc cung cấp thông tin, tài liệu sai sự thật cho Kiểm toán nhà nước và Kiểm toán viên nhà nước.</w:t>
      </w:r>
    </w:p>
    <w:p w:rsidR="00853B82" w:rsidRDefault="00853B82" w:rsidP="00853B82"/>
    <w:p w:rsidR="00853B82" w:rsidRDefault="00853B82" w:rsidP="00853B82">
      <w:r>
        <w:t>7. Trưng cầu giám định chuyên môn khi cần thiết.</w:t>
      </w:r>
    </w:p>
    <w:p w:rsidR="00853B82" w:rsidRDefault="00853B82" w:rsidP="00853B82"/>
    <w:p w:rsidR="00853B82" w:rsidRDefault="00853B82" w:rsidP="00853B82">
      <w:r>
        <w:t>8. Được ủy thác hoặc thuê doanh nghiệp kiểm toán thực hiện kiểm toán cơ quan, tổ chức quản lý, sử dụng tài chính công, tài sản công; Kiểm toán nhà nước chịu trách nhiệm về tính trung thực của số liệu, tài liệu và kết luận, kiến nghị kiểm toán do doanh nghiệp kiểm toán thực hiện.</w:t>
      </w:r>
    </w:p>
    <w:p w:rsidR="00853B82" w:rsidRDefault="00853B82" w:rsidP="00853B82"/>
    <w:p w:rsidR="00853B82" w:rsidRDefault="00853B82" w:rsidP="00853B82">
      <w:r>
        <w:t>9. Kiến nghị Quốc hội, Ủy ban thường vụ Quốc hội, Chính phủ, Thủ tướng Chính phủ và cơ quan khác của Nhà nước sửa đổi, bổ sung các cơ chế, chính sách và pháp luật.</w:t>
      </w:r>
    </w:p>
    <w:sectPr w:rsidR="00853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82"/>
    <w:rsid w:val="00853B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48D2"/>
  <w15:chartTrackingRefBased/>
  <w15:docId w15:val="{3FD4422F-EC97-4F77-BF38-5BAFBA18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2020-08-08T11:11:00Z</dcterms:created>
  <dcterms:modified xsi:type="dcterms:W3CDTF">2020-08-08T11:18:00Z</dcterms:modified>
</cp:coreProperties>
</file>