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YÊU CẦU CHUNG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Có bằng cử nhân khối ngành kinh tế của các trường Đại học trong hoặc ngoài nước;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nền tảng tốt về kinh tế học, kinh tế lượng, toán học, và các môn khoa học xã hội;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nền tảng tốt về xác suất thống kê và kỹ năng xử lý số liệu;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Thành thạo các phần mềm văn phòng như MS Word, Excel, Powerpoint và các phần mềm thống kê như STATA, SPSS, EVIEW;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Trình độ tiếng Anh tốt (nghe, nói, đọc, viết);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Trung thực, cẩn thận, trách nhiệm, chủ động trong công việc;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sức khỏe tốt; có thể đi công tác khi được phân công;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năng giao tiếp tốt, có khả năng điều phối, tổ chức công việc tốt 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kinh nghiệm nghiên cứu là một lợi thế;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hiểu biết cơ bản và kỹ năng hành xử trong môi trường văn hóa quốc tế.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YÊU CẦU CỤ THỂ VÀ MÔ TẢ CÔNG VIỆC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Thu thập, cập nhật, xử lý và quản lý số liệu kinh tế vĩ mô của Việt Nam và thế giới.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Tham gia vào các dự án nghiên cứu liên quan đến địa phương hoặc quốc gia.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Hỗ trợ phân tích số liệu, xây dựng và xử lý mô hình kinh tế lượng cho các dự án liên quan.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Tham gia hỗ trợ xây dựng các Báo cáo kinh tế vĩ mô quý, năm; các bài thảo luận chính sách.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Thực hiện các công việc đột xuất khác theo yêu cầu của Ban lãnh đạo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Sau thời gian học việc hoặc thử việc (nếu có), ký hợp đồng lao động dài hạn nếu được chấp nhận.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Thu nhập tương xứng với khả năng và mức độ hoàn thành công việc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Cơ hội việc làm ổn định trong một môi trường học thuật chuyên nghiệp, năng động, tích cực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Làm việc theo giờ hành chính, nghỉ Thứ 7 &amp; CN, đi công tác được hưởng công tác phí theo quy chế của Viện và nghỉ bù (nhân hệ số) nếu phải làm việc đột xuất vào ngày lễ, ngày nghỉ.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Hưởng đầy đủ các chế độ theo luật lao động hiện hành (bảo hiểm thất nghiệp, bảo hiểm xã hội, bảo hiểm y tế, v.v…) và các chính sách đãi ngộ tốt: nghỉ hè, khám sức khỏe định – kỳ toàn diện, đào tạo nâng cao nghiệp vụ hàng năm, v.v…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