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88" w:rsidRPr="00864488" w:rsidRDefault="00864488" w:rsidP="00864488">
      <w:pPr>
        <w:pStyle w:val="NormalWeb"/>
        <w:shd w:val="clear" w:color="auto" w:fill="FFFFFF"/>
        <w:spacing w:before="0" w:beforeAutospacing="0" w:after="0" w:afterAutospacing="0"/>
        <w:jc w:val="center"/>
        <w:rPr>
          <w:rStyle w:val="Strong"/>
          <w:color w:val="000000"/>
          <w:sz w:val="21"/>
          <w:szCs w:val="21"/>
          <w:shd w:val="clear" w:color="auto" w:fill="FFFFFF"/>
          <w:lang w:val="en-US"/>
        </w:rPr>
      </w:pPr>
      <w:r>
        <w:rPr>
          <w:rStyle w:val="Strong"/>
          <w:color w:val="000000"/>
          <w:sz w:val="21"/>
          <w:szCs w:val="21"/>
          <w:shd w:val="clear" w:color="auto" w:fill="FFFFFF"/>
          <w:lang w:val="en-US"/>
        </w:rPr>
        <w:t>BÀI TẬP VẬT LÝ ÁP DỤNG ĐỊNH LUẬT NEWTON</w:t>
      </w:r>
      <w:bookmarkStart w:id="0" w:name="_GoBack"/>
      <w:bookmarkEnd w:id="0"/>
    </w:p>
    <w:p w:rsidR="00864488" w:rsidRDefault="00864488" w:rsidP="00864488">
      <w:pPr>
        <w:pStyle w:val="NormalWeb"/>
        <w:shd w:val="clear" w:color="auto" w:fill="FFFFFF"/>
        <w:spacing w:before="0" w:beforeAutospacing="0" w:after="0" w:afterAutospacing="0"/>
        <w:rPr>
          <w:rStyle w:val="Strong"/>
          <w:color w:val="000000"/>
          <w:sz w:val="21"/>
          <w:szCs w:val="21"/>
          <w:shd w:val="clear" w:color="auto" w:fill="FFFFFF"/>
        </w:rPr>
      </w:pP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Bài 1:</w:t>
      </w:r>
      <w:r>
        <w:rPr>
          <w:color w:val="000000"/>
          <w:sz w:val="21"/>
          <w:szCs w:val="21"/>
          <w:shd w:val="clear" w:color="auto" w:fill="FFFFFF"/>
        </w:rPr>
        <w:t> Một vật nhỏ khối lượng m chuyển động theo trục Ox (trên một mặt ngang), dưới tác dụng của lực F nằm ngang có độ lớn không đổi. Xác định gia tốc chuyển động của vật trong hai trường hợp:</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a. Không có ma sát.</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b. Hệ số ma sát trượt trên mặt ngang bằng μ</w:t>
      </w:r>
      <w:r>
        <w:rPr>
          <w:color w:val="000000"/>
          <w:sz w:val="16"/>
          <w:szCs w:val="16"/>
          <w:shd w:val="clear" w:color="auto" w:fill="FFFFFF"/>
          <w:vertAlign w:val="subscript"/>
        </w:rPr>
        <w:t>t</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Hướng dẫn: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 Các lực tác dụng lên vật: Lực kéo F, lực ma sát F</w:t>
      </w:r>
      <w:r>
        <w:rPr>
          <w:color w:val="000000"/>
          <w:sz w:val="16"/>
          <w:szCs w:val="16"/>
          <w:shd w:val="clear" w:color="auto" w:fill="FFFFFF"/>
          <w:vertAlign w:val="subscript"/>
        </w:rPr>
        <w:t>ms</w:t>
      </w:r>
      <w:r>
        <w:rPr>
          <w:color w:val="000000"/>
          <w:sz w:val="21"/>
          <w:szCs w:val="21"/>
          <w:shd w:val="clear" w:color="auto" w:fill="FFFFFF"/>
        </w:rPr>
        <w:t> , trọng lực P, phản lực 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 Chọn hệ trục tọa độ: Ox nằm ngang, Oy thẳng đứng hướng lên trên.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Phương trình định luật II Niu-tơn dưới dạng vectơ:</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noProof/>
          <w:color w:val="000000"/>
          <w:sz w:val="21"/>
          <w:szCs w:val="21"/>
          <w:shd w:val="clear" w:color="auto" w:fill="FFFFFF"/>
        </w:rPr>
        <w:drawing>
          <wp:inline distT="0" distB="0" distL="0" distR="0" wp14:anchorId="121014FC" wp14:editId="0E01C3B8">
            <wp:extent cx="1573530" cy="361950"/>
            <wp:effectExtent l="0" t="0" r="7620" b="0"/>
            <wp:docPr id="11" name="Picture 11" descr="https://www.kienguru.vn/hubfs/image-png-Jul-23-2020-07-14-47-58-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enguru.vn/hubfs/image-png-Jul-23-2020-07-14-47-58-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3530" cy="361950"/>
                    </a:xfrm>
                    <a:prstGeom prst="rect">
                      <a:avLst/>
                    </a:prstGeom>
                    <a:noFill/>
                    <a:ln>
                      <a:noFill/>
                    </a:ln>
                  </pic:spPr>
                </pic:pic>
              </a:graphicData>
            </a:graphic>
          </wp:inline>
        </w:drawing>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Chiếu (1) lên trục Ox:</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F – F</w:t>
      </w:r>
      <w:r>
        <w:rPr>
          <w:color w:val="000000"/>
          <w:sz w:val="16"/>
          <w:szCs w:val="16"/>
          <w:shd w:val="clear" w:color="auto" w:fill="FFFFFF"/>
          <w:vertAlign w:val="subscript"/>
        </w:rPr>
        <w:t>ms</w:t>
      </w:r>
      <w:r>
        <w:rPr>
          <w:color w:val="000000"/>
          <w:sz w:val="21"/>
          <w:szCs w:val="21"/>
          <w:shd w:val="clear" w:color="auto" w:fill="FFFFFF"/>
        </w:rPr>
        <w:t> = ma     (2)</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Chiếu (1) lên trục Oy:</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       - P + N = 0     (3)</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N = P và F</w:t>
      </w:r>
      <w:r>
        <w:rPr>
          <w:color w:val="000000"/>
          <w:sz w:val="16"/>
          <w:szCs w:val="16"/>
          <w:shd w:val="clear" w:color="auto" w:fill="FFFFFF"/>
          <w:vertAlign w:val="subscript"/>
        </w:rPr>
        <w:t>ms</w:t>
      </w:r>
      <w:r>
        <w:rPr>
          <w:color w:val="000000"/>
          <w:sz w:val="21"/>
          <w:szCs w:val="21"/>
          <w:shd w:val="clear" w:color="auto" w:fill="FFFFFF"/>
        </w:rPr>
        <w:t> = μ</w:t>
      </w:r>
      <w:r>
        <w:rPr>
          <w:color w:val="000000"/>
          <w:sz w:val="16"/>
          <w:szCs w:val="16"/>
          <w:shd w:val="clear" w:color="auto" w:fill="FFFFFF"/>
          <w:vertAlign w:val="subscript"/>
        </w:rPr>
        <w:t>t</w:t>
      </w:r>
      <w:r>
        <w:rPr>
          <w:color w:val="000000"/>
          <w:sz w:val="21"/>
          <w:szCs w:val="21"/>
          <w:shd w:val="clear" w:color="auto" w:fill="FFFFFF"/>
        </w:rPr>
        <w:t>.N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Vậy:</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 Gia tốc a của vật khi có ma sát là:</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noProof/>
          <w:color w:val="000000"/>
          <w:sz w:val="21"/>
          <w:szCs w:val="21"/>
          <w:shd w:val="clear" w:color="auto" w:fill="FFFFFF"/>
        </w:rPr>
        <w:drawing>
          <wp:inline distT="0" distB="0" distL="0" distR="0" wp14:anchorId="74BE17D9" wp14:editId="3BA5CDE7">
            <wp:extent cx="2012950" cy="534670"/>
            <wp:effectExtent l="0" t="0" r="6350" b="0"/>
            <wp:docPr id="10" name="Picture 10" descr="https://www.kienguru.vn/hubfs/image-png-Jul-23-2020-07-15-58-83-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ienguru.vn/hubfs/image-png-Jul-23-2020-07-15-58-83-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0" cy="534670"/>
                    </a:xfrm>
                    <a:prstGeom prst="rect">
                      <a:avLst/>
                    </a:prstGeom>
                    <a:noFill/>
                    <a:ln>
                      <a:noFill/>
                    </a:ln>
                  </pic:spPr>
                </pic:pic>
              </a:graphicData>
            </a:graphic>
          </wp:inline>
        </w:drawing>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 Gia tốc a của vật khi không có ma sát là:</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noProof/>
          <w:color w:val="000000"/>
          <w:sz w:val="21"/>
          <w:szCs w:val="21"/>
          <w:shd w:val="clear" w:color="auto" w:fill="FFFFFF"/>
        </w:rPr>
        <w:drawing>
          <wp:inline distT="0" distB="0" distL="0" distR="0" wp14:anchorId="62D8EA50" wp14:editId="36A1DF45">
            <wp:extent cx="676910" cy="504825"/>
            <wp:effectExtent l="0" t="0" r="8890" b="9525"/>
            <wp:docPr id="9" name="Picture 9" descr="https://www.kienguru.vn/hubfs/image-png-Jul-23-2020-07-18-44-8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ienguru.vn/hubfs/image-png-Jul-23-2020-07-18-44-8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504825"/>
                    </a:xfrm>
                    <a:prstGeom prst="rect">
                      <a:avLst/>
                    </a:prstGeom>
                    <a:noFill/>
                    <a:ln>
                      <a:noFill/>
                    </a:ln>
                  </pic:spPr>
                </pic:pic>
              </a:graphicData>
            </a:graphic>
          </wp:inline>
        </w:drawing>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Bài 2:</w:t>
      </w:r>
      <w:r>
        <w:rPr>
          <w:color w:val="000000"/>
          <w:sz w:val="21"/>
          <w:szCs w:val="21"/>
          <w:shd w:val="clear" w:color="auto" w:fill="FFFFFF"/>
        </w:rPr>
        <w:t> Một học sinh đẩy một hộp đựng sách trượt trên sàn nhà. Lực đẩy ngang là 180 N. Hộp có khối lượng 35 kg. Hệ số ma sát trượt giữa hộp và sàn là 0,27. Hãy tìm gia tốc của hộp. Lấy g = 9,8 m/s</w:t>
      </w:r>
      <w:r>
        <w:rPr>
          <w:color w:val="000000"/>
          <w:sz w:val="16"/>
          <w:szCs w:val="16"/>
          <w:shd w:val="clear" w:color="auto" w:fill="FFFFFF"/>
          <w:vertAlign w:val="superscript"/>
        </w:rPr>
        <w:t>2</w:t>
      </w:r>
      <w:r>
        <w:rPr>
          <w:color w:val="000000"/>
          <w:sz w:val="21"/>
          <w:szCs w:val="21"/>
          <w:shd w:val="clear" w:color="auto" w:fill="FFFFFF"/>
        </w:rPr>
        <w:t>.</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Hướng dẫn: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Hộp chịu tác dụng của 4 lực: Trọng lực P , lực đẩy F, lực pháp tuyến N và lực ma sát trượt của sàn.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rFonts w:ascii="Arial" w:hAnsi="Arial" w:cs="Arial"/>
          <w:noProof/>
          <w:color w:val="2299A9"/>
          <w:sz w:val="21"/>
          <w:szCs w:val="21"/>
        </w:rPr>
        <w:drawing>
          <wp:inline distT="0" distB="0" distL="0" distR="0" wp14:anchorId="7AFF3C98" wp14:editId="2CC48DF4">
            <wp:extent cx="3182620" cy="1656715"/>
            <wp:effectExtent l="0" t="0" r="0" b="635"/>
            <wp:docPr id="8" name="Picture 8" descr="Cac-dang-bai-tap-vat-ly-10-va-cach-giai-0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c-dang-bai-tap-vat-ly-10-va-cach-giai-0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620" cy="1656715"/>
                    </a:xfrm>
                    <a:prstGeom prst="rect">
                      <a:avLst/>
                    </a:prstGeom>
                    <a:noFill/>
                    <a:ln>
                      <a:noFill/>
                    </a:ln>
                  </pic:spPr>
                </pic:pic>
              </a:graphicData>
            </a:graphic>
          </wp:inline>
        </w:drawing>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Áp dụng định luật II Niu-tơn theo hai trục toạ độ:</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Ox: F</w:t>
      </w:r>
      <w:r>
        <w:rPr>
          <w:color w:val="000000"/>
          <w:sz w:val="16"/>
          <w:szCs w:val="16"/>
          <w:shd w:val="clear" w:color="auto" w:fill="FFFFFF"/>
          <w:vertAlign w:val="subscript"/>
        </w:rPr>
        <w:t>x</w:t>
      </w:r>
      <w:r>
        <w:rPr>
          <w:color w:val="000000"/>
          <w:sz w:val="21"/>
          <w:szCs w:val="21"/>
          <w:shd w:val="clear" w:color="auto" w:fill="FFFFFF"/>
        </w:rPr>
        <w:t> = F – F</w:t>
      </w:r>
      <w:r>
        <w:rPr>
          <w:color w:val="000000"/>
          <w:sz w:val="16"/>
          <w:szCs w:val="16"/>
          <w:shd w:val="clear" w:color="auto" w:fill="FFFFFF"/>
          <w:vertAlign w:val="subscript"/>
        </w:rPr>
        <w:t>ms</w:t>
      </w:r>
      <w:r>
        <w:rPr>
          <w:color w:val="000000"/>
          <w:sz w:val="21"/>
          <w:szCs w:val="21"/>
          <w:shd w:val="clear" w:color="auto" w:fill="FFFFFF"/>
        </w:rPr>
        <w:t> = ma</w:t>
      </w:r>
      <w:r>
        <w:rPr>
          <w:color w:val="000000"/>
          <w:sz w:val="16"/>
          <w:szCs w:val="16"/>
          <w:shd w:val="clear" w:color="auto" w:fill="FFFFFF"/>
          <w:vertAlign w:val="subscript"/>
        </w:rPr>
        <w:t>x</w:t>
      </w:r>
      <w:r>
        <w:rPr>
          <w:color w:val="000000"/>
          <w:sz w:val="21"/>
          <w:szCs w:val="21"/>
          <w:shd w:val="clear" w:color="auto" w:fill="FFFFFF"/>
        </w:rPr>
        <w:t> = ma</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Oy: F</w:t>
      </w:r>
      <w:r>
        <w:rPr>
          <w:color w:val="000000"/>
          <w:sz w:val="16"/>
          <w:szCs w:val="16"/>
          <w:shd w:val="clear" w:color="auto" w:fill="FFFFFF"/>
          <w:vertAlign w:val="subscript"/>
        </w:rPr>
        <w:t>y</w:t>
      </w:r>
      <w:r>
        <w:rPr>
          <w:color w:val="000000"/>
          <w:sz w:val="21"/>
          <w:szCs w:val="21"/>
          <w:shd w:val="clear" w:color="auto" w:fill="FFFFFF"/>
        </w:rPr>
        <w:t> = N – P = ma</w:t>
      </w:r>
      <w:r>
        <w:rPr>
          <w:color w:val="000000"/>
          <w:sz w:val="16"/>
          <w:szCs w:val="16"/>
          <w:shd w:val="clear" w:color="auto" w:fill="FFFFFF"/>
          <w:vertAlign w:val="subscript"/>
        </w:rPr>
        <w:t>y</w:t>
      </w:r>
      <w:r>
        <w:rPr>
          <w:color w:val="000000"/>
          <w:sz w:val="21"/>
          <w:szCs w:val="21"/>
          <w:shd w:val="clear" w:color="auto" w:fill="FFFFFF"/>
        </w:rPr>
        <w:t> = 0</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F</w:t>
      </w:r>
      <w:r>
        <w:rPr>
          <w:color w:val="000000"/>
          <w:sz w:val="16"/>
          <w:szCs w:val="16"/>
          <w:shd w:val="clear" w:color="auto" w:fill="FFFFFF"/>
          <w:vertAlign w:val="subscript"/>
        </w:rPr>
        <w:t>ms</w:t>
      </w:r>
      <w:r>
        <w:rPr>
          <w:color w:val="000000"/>
          <w:sz w:val="21"/>
          <w:szCs w:val="21"/>
          <w:shd w:val="clear" w:color="auto" w:fill="FFFFFF"/>
        </w:rPr>
        <w:t> = μN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Giải hệ phương trình:</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N = P = mg = 35.9,8 = 343 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F</w:t>
      </w:r>
      <w:r>
        <w:rPr>
          <w:color w:val="000000"/>
          <w:sz w:val="16"/>
          <w:szCs w:val="16"/>
          <w:shd w:val="clear" w:color="auto" w:fill="FFFFFF"/>
          <w:vertAlign w:val="subscript"/>
        </w:rPr>
        <w:t>ms</w:t>
      </w:r>
      <w:r>
        <w:rPr>
          <w:color w:val="000000"/>
          <w:sz w:val="21"/>
          <w:szCs w:val="21"/>
          <w:shd w:val="clear" w:color="auto" w:fill="FFFFFF"/>
        </w:rPr>
        <w:t> = μN= 0.27. 343 = 92.6 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a = 2,5 m/s</w:t>
      </w:r>
      <w:r>
        <w:rPr>
          <w:color w:val="000000"/>
          <w:sz w:val="16"/>
          <w:szCs w:val="16"/>
          <w:shd w:val="clear" w:color="auto" w:fill="FFFFFF"/>
          <w:vertAlign w:val="superscript"/>
        </w:rPr>
        <w:t>2</w:t>
      </w:r>
      <w:r>
        <w:rPr>
          <w:color w:val="000000"/>
          <w:sz w:val="21"/>
          <w:szCs w:val="21"/>
          <w:shd w:val="clear" w:color="auto" w:fill="FFFFFF"/>
        </w:rPr>
        <w:t> hướng sang phải.</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Bài 5:</w:t>
      </w:r>
      <w:r>
        <w:rPr>
          <w:color w:val="000000"/>
          <w:sz w:val="21"/>
          <w:szCs w:val="21"/>
          <w:shd w:val="clear" w:color="auto" w:fill="FFFFFF"/>
        </w:rPr>
        <w:t> Một quyển sách được thả trượt từ đỉnh của một bàn nghiêng một góc α = 35° so với phương ngang. Hệ số ma sát trượt giữa mặt dưới của quyển sách với mặt bàn là μ = 0.5. Tìm gia tốc của quyển sách. Lấy g = 9.8 m/s</w:t>
      </w:r>
      <w:r>
        <w:rPr>
          <w:color w:val="000000"/>
          <w:sz w:val="16"/>
          <w:szCs w:val="16"/>
          <w:shd w:val="clear" w:color="auto" w:fill="FFFFFF"/>
          <w:vertAlign w:val="superscript"/>
        </w:rPr>
        <w:t>2</w:t>
      </w:r>
      <w:r>
        <w:rPr>
          <w:color w:val="000000"/>
          <w:sz w:val="21"/>
          <w:szCs w:val="21"/>
          <w:shd w:val="clear" w:color="auto" w:fill="FFFFFF"/>
        </w:rPr>
        <w:t>.</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rStyle w:val="Strong"/>
          <w:color w:val="000000"/>
          <w:sz w:val="21"/>
          <w:szCs w:val="21"/>
          <w:shd w:val="clear" w:color="auto" w:fill="FFFFFF"/>
        </w:rPr>
        <w:t>Hướng dẫn: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Quyển sách chịu tác dụng của ba lực: trọng lực F , lực pháp tuyến N và lực ma sát F</w:t>
      </w:r>
      <w:r>
        <w:rPr>
          <w:color w:val="000000"/>
          <w:sz w:val="16"/>
          <w:szCs w:val="16"/>
          <w:shd w:val="clear" w:color="auto" w:fill="FFFFFF"/>
          <w:vertAlign w:val="subscript"/>
        </w:rPr>
        <w:t>ms</w:t>
      </w:r>
      <w:r>
        <w:rPr>
          <w:color w:val="000000"/>
          <w:sz w:val="21"/>
          <w:szCs w:val="21"/>
          <w:shd w:val="clear" w:color="auto" w:fill="FFFFFF"/>
        </w:rPr>
        <w:t> của mặt bàn.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Áp dụng định luật II Niu-tơn theo hai trục toạ độ.</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lastRenderedPageBreak/>
        <w:t>Ox: F</w:t>
      </w:r>
      <w:r>
        <w:rPr>
          <w:color w:val="000000"/>
          <w:sz w:val="16"/>
          <w:szCs w:val="16"/>
          <w:shd w:val="clear" w:color="auto" w:fill="FFFFFF"/>
          <w:vertAlign w:val="subscript"/>
        </w:rPr>
        <w:t>x</w:t>
      </w:r>
      <w:r>
        <w:rPr>
          <w:color w:val="000000"/>
          <w:sz w:val="21"/>
          <w:szCs w:val="21"/>
          <w:shd w:val="clear" w:color="auto" w:fill="FFFFFF"/>
        </w:rPr>
        <w:t> = Psinα – Fms = ma</w:t>
      </w:r>
      <w:r>
        <w:rPr>
          <w:color w:val="000000"/>
          <w:sz w:val="16"/>
          <w:szCs w:val="16"/>
          <w:shd w:val="clear" w:color="auto" w:fill="FFFFFF"/>
          <w:vertAlign w:val="subscript"/>
        </w:rPr>
        <w:t>x</w:t>
      </w:r>
      <w:r>
        <w:rPr>
          <w:color w:val="000000"/>
          <w:sz w:val="21"/>
          <w:szCs w:val="21"/>
          <w:shd w:val="clear" w:color="auto" w:fill="FFFFFF"/>
        </w:rPr>
        <w:t> = ma</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Oy: F</w:t>
      </w:r>
      <w:r>
        <w:rPr>
          <w:color w:val="000000"/>
          <w:sz w:val="16"/>
          <w:szCs w:val="16"/>
          <w:shd w:val="clear" w:color="auto" w:fill="FFFFFF"/>
          <w:vertAlign w:val="subscript"/>
        </w:rPr>
        <w:t>y</w:t>
      </w:r>
      <w:r>
        <w:rPr>
          <w:color w:val="000000"/>
          <w:sz w:val="21"/>
          <w:szCs w:val="21"/>
          <w:shd w:val="clear" w:color="auto" w:fill="FFFFFF"/>
        </w:rPr>
        <w:t> = N – Pcosα = ma</w:t>
      </w:r>
      <w:r>
        <w:rPr>
          <w:color w:val="000000"/>
          <w:sz w:val="16"/>
          <w:szCs w:val="16"/>
          <w:shd w:val="clear" w:color="auto" w:fill="FFFFFF"/>
          <w:vertAlign w:val="subscript"/>
        </w:rPr>
        <w:t>y</w:t>
      </w:r>
      <w:r>
        <w:rPr>
          <w:color w:val="000000"/>
          <w:sz w:val="21"/>
          <w:szCs w:val="21"/>
          <w:shd w:val="clear" w:color="auto" w:fill="FFFFFF"/>
        </w:rPr>
        <w:t> = 0</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F</w:t>
      </w:r>
      <w:r>
        <w:rPr>
          <w:color w:val="000000"/>
          <w:sz w:val="16"/>
          <w:szCs w:val="16"/>
          <w:shd w:val="clear" w:color="auto" w:fill="FFFFFF"/>
          <w:vertAlign w:val="subscript"/>
        </w:rPr>
        <w:t>ms</w:t>
      </w:r>
      <w:r>
        <w:rPr>
          <w:color w:val="000000"/>
          <w:sz w:val="21"/>
          <w:szCs w:val="21"/>
          <w:shd w:val="clear" w:color="auto" w:fill="FFFFFF"/>
        </w:rPr>
        <w:t> = μN</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Giải hệ phương trình ta được:</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color w:val="000000"/>
          <w:sz w:val="21"/>
          <w:szCs w:val="21"/>
          <w:shd w:val="clear" w:color="auto" w:fill="FFFFFF"/>
        </w:rPr>
        <w:t>a = g. (sinα - μcosα) = 9.8.(sin35° - 0,50.cos35°)</w:t>
      </w:r>
    </w:p>
    <w:p w:rsidR="00864488" w:rsidRDefault="00864488" w:rsidP="00864488">
      <w:pPr>
        <w:pStyle w:val="NormalWeb"/>
        <w:shd w:val="clear" w:color="auto" w:fill="FFFFFF"/>
        <w:spacing w:before="0" w:beforeAutospacing="0" w:after="0" w:afterAutospacing="0"/>
        <w:rPr>
          <w:rFonts w:ascii="Arial" w:hAnsi="Arial" w:cs="Arial"/>
          <w:color w:val="000000"/>
          <w:sz w:val="21"/>
          <w:szCs w:val="21"/>
        </w:rPr>
      </w:pPr>
      <w:r>
        <w:rPr>
          <w:rFonts w:ascii="Cambria Math" w:hAnsi="Cambria Math" w:cs="Cambria Math"/>
          <w:color w:val="000000"/>
          <w:sz w:val="21"/>
          <w:szCs w:val="21"/>
          <w:shd w:val="clear" w:color="auto" w:fill="FFFFFF"/>
        </w:rPr>
        <w:t>⇒</w:t>
      </w:r>
      <w:r>
        <w:rPr>
          <w:color w:val="000000"/>
          <w:sz w:val="21"/>
          <w:szCs w:val="21"/>
          <w:shd w:val="clear" w:color="auto" w:fill="FFFFFF"/>
        </w:rPr>
        <w:t xml:space="preserve"> a = l.6 m/s</w:t>
      </w:r>
      <w:r>
        <w:rPr>
          <w:color w:val="000000"/>
          <w:sz w:val="16"/>
          <w:szCs w:val="16"/>
          <w:shd w:val="clear" w:color="auto" w:fill="FFFFFF"/>
          <w:vertAlign w:val="superscript"/>
        </w:rPr>
        <w:t>2</w:t>
      </w:r>
      <w:r>
        <w:rPr>
          <w:color w:val="000000"/>
          <w:sz w:val="21"/>
          <w:szCs w:val="21"/>
          <w:shd w:val="clear" w:color="auto" w:fill="FFFFFF"/>
        </w:rPr>
        <w:t>, hướng dọc theo bàn xuống dưới.</w:t>
      </w:r>
    </w:p>
    <w:p w:rsidR="00990AEA" w:rsidRDefault="00990AEA"/>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mbria Math">
    <w:panose1 w:val="00000000000000000000"/>
    <w:charset w:val="A3"/>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88"/>
    <w:rsid w:val="00864488"/>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71B0"/>
  <w15:chartTrackingRefBased/>
  <w15:docId w15:val="{B46B1822-3875-4F24-9388-6391495F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48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64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blog.kienguru.vn/tong-hop-cac-dang-bai-tap-vat-ly-10-va-cach-gi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2021-03-20T05:37:00Z</dcterms:created>
  <dcterms:modified xsi:type="dcterms:W3CDTF">2021-03-20T05:37:00Z</dcterms:modified>
</cp:coreProperties>
</file>